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8504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приложения № 1 и № 2 к приказу </w:t>
      </w:r>
      <w:r>
        <w:rPr>
          <w:b/>
          <w:sz w:val="28"/>
        </w:rPr>
        <w:br/>
      </w:r>
      <w:r>
        <w:rPr>
          <w:b/>
          <w:sz w:val="28"/>
        </w:rPr>
        <w:t xml:space="preserve">Федерального агентства по управлению государственным </w:t>
      </w:r>
      <w:r>
        <w:rPr>
          <w:b/>
          <w:sz w:val="28"/>
        </w:rPr>
        <w:br/>
      </w:r>
      <w:r>
        <w:rPr>
          <w:b/>
          <w:sz w:val="28"/>
        </w:rPr>
        <w:t xml:space="preserve">имуществом от </w:t>
      </w:r>
      <w:r>
        <w:rPr>
          <w:b/>
          <w:sz w:val="28"/>
        </w:rPr>
        <w:t xml:space="preserve">29</w:t>
      </w:r>
      <w:r>
        <w:rPr>
          <w:b/>
          <w:sz w:val="28"/>
        </w:rPr>
        <w:t xml:space="preserve"> ноября </w:t>
      </w:r>
      <w:r>
        <w:rPr>
          <w:b/>
          <w:sz w:val="28"/>
        </w:rPr>
        <w:t xml:space="preserve">2023 </w:t>
      </w:r>
      <w:r>
        <w:rPr>
          <w:b/>
          <w:sz w:val="28"/>
        </w:rPr>
        <w:t xml:space="preserve">г. </w:t>
      </w:r>
      <w:r>
        <w:rPr>
          <w:b/>
          <w:sz w:val="28"/>
        </w:rPr>
        <w:t xml:space="preserve">№ 238</w:t>
      </w:r>
      <w:r>
        <w:rPr>
          <w:b/>
          <w:sz w:val="28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left="0" w:firstLine="851"/>
        <w:jc w:val="both"/>
        <w:spacing w:line="312" w:lineRule="auto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ind w:left="0" w:firstLine="709"/>
        <w:jc w:val="both"/>
        <w:spacing w:line="360" w:lineRule="auto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rStyle w:val="688"/>
          <w:color w:val="000000"/>
          <w:sz w:val="28"/>
          <w:u w:val="none"/>
        </w:rPr>
        <w:fldChar w:fldCharType="begin"/>
      </w:r>
      <w:r>
        <w:rPr>
          <w:rStyle w:val="688"/>
          <w:color w:val="000000"/>
          <w:sz w:val="28"/>
          <w:u w:val="none"/>
        </w:rPr>
        <w:instrText xml:space="preserve">HYPERLINK "https://login.consultant.ru/link/?req=doc&amp;base=LAW&amp;n=464203&amp;dst=42" \o "https://login.consultant.ru/link/?req=doc&amp;base=LAW&amp;n=464203&amp;dst=42"</w:instrText>
      </w:r>
      <w:r>
        <w:rPr>
          <w:rStyle w:val="688"/>
          <w:color w:val="000000"/>
          <w:sz w:val="28"/>
          <w:u w:val="none"/>
        </w:rPr>
        <w:fldChar w:fldCharType="separate"/>
      </w:r>
      <w:r>
        <w:rPr>
          <w:rStyle w:val="688"/>
          <w:color w:val="000000"/>
          <w:sz w:val="28"/>
          <w:u w:val="none"/>
        </w:rPr>
        <w:t xml:space="preserve">частью 8 статьи 19</w:t>
      </w:r>
      <w:r>
        <w:rPr>
          <w:rStyle w:val="688"/>
          <w:color w:val="000000"/>
          <w:sz w:val="28"/>
          <w:u w:val="none"/>
        </w:rPr>
        <w:fldChar w:fldCharType="end"/>
      </w:r>
      <w:r>
        <w:rPr>
          <w:sz w:val="28"/>
        </w:rPr>
        <w:t xml:space="preserve"> </w:t>
      </w:r>
      <w:r>
        <w:rPr>
          <w:sz w:val="28"/>
        </w:rPr>
        <w:t xml:space="preserve">Федерального закона </w:t>
      </w:r>
      <w:r>
        <w:rPr>
          <w:sz w:val="28"/>
        </w:rPr>
        <w:br/>
      </w:r>
      <w:r>
        <w:rPr>
          <w:sz w:val="28"/>
        </w:rPr>
        <w:t xml:space="preserve">от 27 июля 2004 г. № 79-ФЗ «О государственной гражданско</w:t>
      </w:r>
      <w:r>
        <w:rPr>
          <w:sz w:val="28"/>
        </w:rPr>
        <w:t xml:space="preserve">й </w:t>
      </w:r>
      <w:r>
        <w:rPr>
          <w:sz w:val="28"/>
        </w:rPr>
        <w:t xml:space="preserve">службе Российской Федерации»</w:t>
      </w:r>
      <w:r>
        <w:rPr>
          <w:sz w:val="28"/>
        </w:rPr>
        <w:t xml:space="preserve">, </w:t>
      </w:r>
      <w:r>
        <w:rPr>
          <w:rStyle w:val="688"/>
          <w:color w:val="000000"/>
          <w:sz w:val="28"/>
          <w:u w:val="none"/>
        </w:rPr>
        <w:fldChar w:fldCharType="begin"/>
      </w:r>
      <w:r>
        <w:rPr>
          <w:rStyle w:val="688"/>
          <w:color w:val="000000"/>
          <w:sz w:val="28"/>
          <w:u w:val="none"/>
        </w:rPr>
        <w:instrText xml:space="preserve">HYPERLINK "https://login.consultant.ru/link/?req=doc&amp;base=LAW&amp;n=468056&amp;dst=100042" \o "https://login.consultant.ru/link/?req=doc&amp;base=LAW&amp;n=468056&amp;dst=100042"</w:instrText>
      </w:r>
      <w:r>
        <w:rPr>
          <w:rStyle w:val="688"/>
          <w:color w:val="000000"/>
          <w:sz w:val="28"/>
          <w:u w:val="none"/>
        </w:rPr>
        <w:fldChar w:fldCharType="separate"/>
      </w:r>
      <w:r>
        <w:rPr>
          <w:rStyle w:val="688"/>
          <w:color w:val="000000"/>
          <w:sz w:val="28"/>
          <w:u w:val="none"/>
        </w:rPr>
        <w:t xml:space="preserve">подпунктом </w:t>
      </w:r>
      <w:r>
        <w:rPr>
          <w:rStyle w:val="688"/>
          <w:color w:val="000000"/>
          <w:sz w:val="28"/>
          <w:u w:val="none"/>
        </w:rPr>
        <w:t xml:space="preserve">«а»</w:t>
      </w:r>
      <w:r>
        <w:rPr>
          <w:rStyle w:val="688"/>
          <w:color w:val="000000"/>
          <w:sz w:val="28"/>
          <w:u w:val="none"/>
        </w:rPr>
        <w:t xml:space="preserve"> пункта 7</w:t>
      </w:r>
      <w:r>
        <w:rPr>
          <w:rStyle w:val="688"/>
          <w:color w:val="000000"/>
          <w:sz w:val="28"/>
          <w:u w:val="none"/>
        </w:rPr>
        <w:fldChar w:fldCharType="end"/>
      </w:r>
      <w:r>
        <w:rPr>
          <w:sz w:val="28"/>
        </w:rPr>
        <w:t xml:space="preserve"> Указа Президента Российской Федерации от 1 июля 2010 г. </w:t>
      </w:r>
      <w:r>
        <w:rPr>
          <w:sz w:val="28"/>
        </w:rPr>
        <w:t xml:space="preserve">№</w:t>
      </w:r>
      <w:r>
        <w:rPr>
          <w:sz w:val="28"/>
        </w:rPr>
        <w:t xml:space="preserve"> 821 </w:t>
      </w:r>
      <w:r>
        <w:rPr>
          <w:sz w:val="28"/>
        </w:rPr>
        <w:t xml:space="preserve">«</w:t>
      </w:r>
      <w:r>
        <w:rPr>
          <w:sz w:val="28"/>
        </w:rPr>
        <w:t xml:space="preserve">О комиссиях по соблюдению требований к служебному поведению федеральных государственных </w:t>
      </w:r>
      <w:r>
        <w:rPr>
          <w:sz w:val="28"/>
        </w:rPr>
        <w:br/>
      </w:r>
      <w:r>
        <w:rPr>
          <w:sz w:val="28"/>
        </w:rPr>
        <w:t xml:space="preserve">служащих и уре</w:t>
      </w:r>
      <w:r>
        <w:rPr>
          <w:sz w:val="28"/>
        </w:rPr>
        <w:t xml:space="preserve">гулированию конфликта интересов», пунктом 7 Положения </w:t>
      </w:r>
      <w:r>
        <w:rPr>
          <w:sz w:val="28"/>
        </w:rPr>
        <w:br/>
      </w:r>
      <w:r>
        <w:rPr>
          <w:sz w:val="28"/>
        </w:rPr>
        <w:t xml:space="preserve">о комиссиях по соблюдению требований к служебному поведению </w:t>
      </w:r>
      <w:r>
        <w:rPr>
          <w:sz w:val="28"/>
        </w:rPr>
        <w:br/>
      </w:r>
      <w:r>
        <w:rPr>
          <w:sz w:val="28"/>
        </w:rPr>
        <w:t xml:space="preserve">федеральных государственных служащих</w:t>
      </w:r>
      <w:r>
        <w:rPr>
          <w:sz w:val="28"/>
        </w:rPr>
        <w:t xml:space="preserve"> и урегулированию конфликта интересов, утвержденного Указом Президента Российской Федерации </w:t>
      </w:r>
      <w:r>
        <w:rPr>
          <w:sz w:val="28"/>
        </w:rPr>
        <w:br/>
      </w:r>
      <w:r>
        <w:rPr>
          <w:sz w:val="28"/>
        </w:rPr>
        <w:t xml:space="preserve">от 1 июля 2010 г. № 821 «О комиссиях по соблюдению требований </w:t>
      </w:r>
      <w:r>
        <w:rPr>
          <w:sz w:val="28"/>
        </w:rPr>
        <w:br/>
      </w:r>
      <w:r>
        <w:rPr>
          <w:sz w:val="28"/>
        </w:rPr>
        <w:t xml:space="preserve">к служебному поведению федеральных государственных служащих </w:t>
      </w:r>
      <w:r>
        <w:rPr>
          <w:sz w:val="28"/>
        </w:rPr>
        <w:br/>
      </w:r>
      <w:r>
        <w:rPr>
          <w:sz w:val="28"/>
        </w:rPr>
        <w:t xml:space="preserve">и урегулированию конфликта интересов», </w:t>
      </w:r>
      <w:r>
        <w:rPr>
          <w:rStyle w:val="688"/>
          <w:color w:val="000000"/>
          <w:sz w:val="28"/>
          <w:u w:val="none"/>
        </w:rPr>
        <w:fldChar w:fldCharType="begin"/>
      </w:r>
      <w:r>
        <w:rPr>
          <w:rStyle w:val="688"/>
          <w:color w:val="000000"/>
          <w:sz w:val="28"/>
          <w:u w:val="none"/>
        </w:rPr>
        <w:instrText xml:space="preserve">HYPERLINK "https://login.consultant.ru/link/?req=doc&amp;base=LAW&amp;n=467999&amp;dst=100021" \o "https://login.consultant.ru/link/?req=doc&amp;base=LAW&amp;n=467999&amp;dst=100021"</w:instrText>
      </w:r>
      <w:r>
        <w:rPr>
          <w:rStyle w:val="688"/>
          <w:color w:val="000000"/>
          <w:sz w:val="28"/>
          <w:u w:val="none"/>
        </w:rPr>
        <w:fldChar w:fldCharType="separate"/>
      </w:r>
      <w:r>
        <w:rPr>
          <w:rStyle w:val="688"/>
          <w:color w:val="000000"/>
          <w:sz w:val="28"/>
          <w:u w:val="none"/>
        </w:rPr>
        <w:t xml:space="preserve">пунктом 2</w:t>
      </w:r>
      <w:r>
        <w:rPr>
          <w:rStyle w:val="688"/>
          <w:color w:val="000000"/>
          <w:sz w:val="28"/>
          <w:u w:val="none"/>
        </w:rPr>
        <w:fldChar w:fldCharType="end"/>
      </w:r>
      <w:r>
        <w:rPr>
          <w:sz w:val="28"/>
        </w:rPr>
        <w:t xml:space="preserve"> п</w:t>
      </w:r>
      <w:r>
        <w:rPr>
          <w:sz w:val="28"/>
        </w:rPr>
        <w:t xml:space="preserve">еречня изменений, вносимых в акты Президента Российской Федерации, прилагаемого</w:t>
      </w:r>
      <w:r>
        <w:rPr>
          <w:sz w:val="28"/>
        </w:rPr>
        <w:t xml:space="preserve"> к Указу</w:t>
      </w:r>
      <w:r>
        <w:rPr>
          <w:sz w:val="28"/>
        </w:rPr>
        <w:t xml:space="preserve"> Президента Российской Федерации от 25 января 2024 г. </w:t>
      </w:r>
      <w:r>
        <w:rPr>
          <w:sz w:val="28"/>
        </w:rPr>
        <w:t xml:space="preserve">№</w:t>
      </w:r>
      <w:r>
        <w:rPr>
          <w:sz w:val="28"/>
        </w:rPr>
        <w:t xml:space="preserve"> 71 </w:t>
      </w:r>
      <w:r>
        <w:rPr>
          <w:sz w:val="28"/>
        </w:rPr>
        <w:t xml:space="preserve">«</w:t>
      </w:r>
      <w:r>
        <w:rPr>
          <w:sz w:val="28"/>
        </w:rPr>
        <w:t xml:space="preserve">О внесении изменений</w:t>
      </w:r>
      <w:r>
        <w:rPr>
          <w:sz w:val="28"/>
        </w:rPr>
        <w:t xml:space="preserve"> </w:t>
      </w:r>
      <w:r>
        <w:rPr>
          <w:sz w:val="28"/>
        </w:rPr>
        <w:t xml:space="preserve">в некоторые акты </w:t>
      </w:r>
      <w:r>
        <w:rPr>
          <w:sz w:val="28"/>
        </w:rPr>
        <w:t xml:space="preserve">Президента Российской Федерации», Указом Президента Российской Федерации от 9 июля 2025 г</w:t>
      </w:r>
      <w:r>
        <w:rPr>
          <w:sz w:val="28"/>
        </w:rPr>
        <w:t xml:space="preserve">. № 465 «О внесении изменений в Положение о комиссиях по соблюдению требований </w:t>
      </w:r>
      <w:r>
        <w:rPr>
          <w:sz w:val="28"/>
        </w:rPr>
        <w:br/>
      </w:r>
      <w:r>
        <w:rPr>
          <w:sz w:val="28"/>
        </w:rPr>
        <w:t xml:space="preserve">к служебному поведению федеральных государственных служащих </w:t>
      </w:r>
      <w:r>
        <w:rPr>
          <w:sz w:val="28"/>
        </w:rPr>
        <w:br/>
      </w:r>
      <w:r>
        <w:rPr>
          <w:sz w:val="28"/>
        </w:rPr>
        <w:t xml:space="preserve">и урегулированию конфликта интересов, утвержденное Указом Президента Российской Федерации от 1 июля 2010 г. № 821» </w:t>
      </w:r>
      <w:r>
        <w:rPr>
          <w:b/>
          <w:spacing w:val="60"/>
          <w:sz w:val="28"/>
        </w:rPr>
        <w:t xml:space="preserve">приказыва</w:t>
      </w:r>
      <w:r>
        <w:rPr>
          <w:b/>
          <w:sz w:val="28"/>
        </w:rPr>
        <w:t xml:space="preserve">ю:</w:t>
      </w:r>
      <w:r>
        <w:rPr>
          <w:sz w:val="28"/>
        </w:rPr>
      </w:r>
    </w:p>
    <w:p>
      <w:pPr>
        <w:ind w:left="0" w:right="0" w:firstLine="709"/>
        <w:jc w:val="both"/>
        <w:spacing w:line="360" w:lineRule="auto"/>
        <w:rPr>
          <w:color w:val="212529"/>
          <w:sz w:val="28"/>
        </w:rPr>
      </w:pPr>
      <w:r>
        <w:rPr>
          <w:color w:val="212529"/>
          <w:sz w:val="28"/>
        </w:rPr>
        <w:t xml:space="preserve">утвердить прилагаемые изменения, которые вносятся в приложения </w:t>
      </w:r>
      <w:r>
        <w:rPr>
          <w:color w:val="212529"/>
          <w:sz w:val="28"/>
        </w:rPr>
        <w:br/>
      </w:r>
      <w:r>
        <w:rPr>
          <w:color w:val="212529"/>
          <w:sz w:val="28"/>
        </w:rPr>
        <w:t xml:space="preserve">№ 1 и № 2 к приказу Федерального агентства по управлению государственным имуществом от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  <w:t xml:space="preserve">29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  <w:t xml:space="preserve">ноября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  <w:t xml:space="preserve">2023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  <w:t xml:space="preserve">г.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  <w:t xml:space="preserve">№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  <w:t xml:space="preserve">238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  <w:t xml:space="preserve">«О комиссиях </w:t>
      </w:r>
      <w:r>
        <w:rPr>
          <w:color w:val="212529"/>
          <w:sz w:val="28"/>
        </w:rPr>
        <w:t xml:space="preserve">по соблюдению требований к служебному поведению федеральных государственных гражданских служащих Федерального агентства </w:t>
      </w:r>
      <w:r>
        <w:rPr>
          <w:color w:val="212529"/>
          <w:sz w:val="28"/>
        </w:rPr>
        <w:t xml:space="preserve">по управлению государственным имуществом и его территориальных органов </w:t>
      </w:r>
      <w:r>
        <w:rPr>
          <w:color w:val="212529"/>
          <w:sz w:val="28"/>
        </w:rPr>
        <w:t xml:space="preserve">и работников организаций, созданных для выполнения задач, поставленных перед Федеральным агентством по управлению государственным имуществом, </w:t>
      </w:r>
      <w:r>
        <w:rPr>
          <w:color w:val="212529"/>
          <w:sz w:val="28"/>
        </w:rPr>
        <w:br/>
      </w:r>
      <w:r>
        <w:rPr>
          <w:color w:val="212529"/>
          <w:sz w:val="28"/>
        </w:rPr>
        <w:t xml:space="preserve">и урегулированию конфликта интересов»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  <w:t xml:space="preserve">(зарегистрирован Министерством</w:t>
      </w:r>
      <w:r>
        <w:rPr>
          <w:color w:val="212529"/>
          <w:sz w:val="28"/>
        </w:rPr>
        <w:t xml:space="preserve"> юстиции</w:t>
      </w:r>
      <w:r>
        <w:rPr>
          <w:color w:val="212529"/>
          <w:sz w:val="28"/>
        </w:rPr>
        <w:t xml:space="preserve"> Российской Федерации 10 января 2024 г., регистрационный </w:t>
      </w:r>
      <w:r>
        <w:rPr>
          <w:color w:val="212529"/>
          <w:sz w:val="28"/>
        </w:rPr>
        <w:br/>
      </w:r>
      <w:r>
        <w:rPr>
          <w:color w:val="212529"/>
          <w:sz w:val="28"/>
        </w:rPr>
        <w:t xml:space="preserve">№ </w:t>
      </w:r>
      <w:r>
        <w:rPr>
          <w:color w:val="212529"/>
          <w:sz w:val="28"/>
        </w:rPr>
        <w:t xml:space="preserve">76804).</w:t>
      </w:r>
      <w:r>
        <w:rPr>
          <w:color w:val="212529"/>
          <w:sz w:val="28"/>
        </w:rPr>
        <w:t xml:space="preserve"> </w:t>
      </w:r>
      <w:r>
        <w:rPr>
          <w:color w:val="212529"/>
          <w:sz w:val="28"/>
        </w:rPr>
      </w:r>
    </w:p>
    <w:p>
      <w:pPr>
        <w:pStyle w:val="723"/>
        <w:ind w:left="0" w:firstLin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  <w:t xml:space="preserve">Р</w:t>
      </w:r>
      <w:r>
        <w:rPr>
          <w:sz w:val="28"/>
        </w:rPr>
        <w:t xml:space="preserve">уководител</w:t>
      </w:r>
      <w:r>
        <w:rPr>
          <w:sz w:val="28"/>
        </w:rPr>
        <w:t xml:space="preserve">ь</w:t>
      </w: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 xml:space="preserve">     </w:t>
      </w:r>
      <w:r>
        <w:rPr>
          <w:sz w:val="28"/>
        </w:rPr>
        <w:t xml:space="preserve">              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В.В. Яковенко</w:t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7"/>
        <w:gridCol w:w="5208"/>
      </w:tblGrid>
      <w:tr>
        <w:tblPrEx/>
        <w:trPr>
          <w:trHeight w:val="23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87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743" w:leader="none"/>
                <w:tab w:val="left" w:pos="852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2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454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УТВЕРЖДЕНЫ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spacing w:after="0" w:line="240" w:lineRule="auto"/>
              <w:widowControl w:val="off"/>
              <w:tabs>
                <w:tab w:val="left" w:pos="454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center"/>
              <w:widowControl w:val="off"/>
              <w:tabs>
                <w:tab w:val="left" w:pos="4544" w:leader="none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Федерального агентства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 xml:space="preserve">по управлению государственным имуществом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от 22.12.2025 № 181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ИЗМЕНЕНИЯ,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212529"/>
          <w:sz w:val="28"/>
        </w:rPr>
      </w:pPr>
      <w:r>
        <w:rPr>
          <w:rFonts w:ascii="Times New Roman" w:hAnsi="Times New Roman"/>
          <w:b/>
          <w:color w:val="212529"/>
          <w:sz w:val="28"/>
        </w:rPr>
      </w:r>
      <w:r>
        <w:rPr>
          <w:rFonts w:ascii="Times New Roman" w:hAnsi="Times New Roman"/>
          <w:b/>
          <w:color w:val="212529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212529"/>
          <w:sz w:val="28"/>
        </w:rPr>
      </w:pPr>
      <w:r>
        <w:rPr>
          <w:rFonts w:ascii="Times New Roman" w:hAnsi="Times New Roman"/>
          <w:b/>
          <w:color w:val="212529"/>
          <w:sz w:val="28"/>
        </w:rPr>
        <w:t xml:space="preserve">которые вносятся в приложения № 1 и № 2 к приказу  </w:t>
      </w:r>
      <w:r>
        <w:rPr>
          <w:rFonts w:ascii="Times New Roman" w:hAnsi="Times New Roman"/>
          <w:b/>
          <w:color w:val="212529"/>
          <w:sz w:val="28"/>
        </w:rPr>
        <w:br/>
      </w:r>
      <w:r>
        <w:rPr>
          <w:rFonts w:ascii="Times New Roman" w:hAnsi="Times New Roman"/>
          <w:b/>
          <w:color w:val="212529"/>
          <w:sz w:val="28"/>
        </w:rPr>
        <w:t xml:space="preserve">Федерального агентства по управлению государственным имуществом</w:t>
      </w:r>
      <w:r>
        <w:rPr>
          <w:rFonts w:ascii="Times New Roman" w:hAnsi="Times New Roman"/>
          <w:b/>
          <w:color w:val="212529"/>
          <w:sz w:val="28"/>
        </w:rPr>
        <w:t xml:space="preserve"> </w:t>
      </w:r>
      <w:r>
        <w:rPr>
          <w:rFonts w:ascii="Times New Roman" w:hAnsi="Times New Roman"/>
          <w:b/>
          <w:color w:val="212529"/>
          <w:sz w:val="28"/>
        </w:rPr>
        <w:br/>
      </w:r>
      <w:r>
        <w:rPr>
          <w:rFonts w:ascii="Times New Roman" w:hAnsi="Times New Roman"/>
          <w:b/>
          <w:color w:val="212529"/>
          <w:sz w:val="28"/>
        </w:rPr>
        <w:t xml:space="preserve">от 29 ноября 2023 г. № 238 «О комиссиях по соблюдению требований </w:t>
      </w:r>
      <w:r>
        <w:rPr>
          <w:rFonts w:ascii="Times New Roman" w:hAnsi="Times New Roman"/>
          <w:b/>
          <w:color w:val="212529"/>
          <w:sz w:val="28"/>
        </w:rPr>
        <w:br/>
      </w:r>
      <w:r>
        <w:rPr>
          <w:rFonts w:ascii="Times New Roman" w:hAnsi="Times New Roman"/>
          <w:b/>
          <w:color w:val="212529"/>
          <w:sz w:val="28"/>
        </w:rPr>
        <w:t xml:space="preserve">к служебному поведению </w:t>
      </w:r>
      <w:r>
        <w:rPr>
          <w:rFonts w:ascii="Times New Roman" w:hAnsi="Times New Roman"/>
          <w:b/>
          <w:color w:val="212529"/>
          <w:sz w:val="28"/>
        </w:rPr>
        <w:t xml:space="preserve">федеральных государственных г</w:t>
      </w:r>
      <w:r>
        <w:rPr>
          <w:rFonts w:ascii="Times New Roman" w:hAnsi="Times New Roman"/>
          <w:b/>
          <w:color w:val="212529"/>
          <w:sz w:val="28"/>
        </w:rPr>
        <w:t xml:space="preserve">ражданских служащих Федерального агентства по управлению государственным имуществом и его территориальных органов и работников организаций, созданных для выполнения задач, поставленных перед Федеральным агентством по управлению государственным имуществом, </w:t>
      </w:r>
      <w:r>
        <w:rPr>
          <w:rFonts w:ascii="Times New Roman" w:hAnsi="Times New Roman"/>
          <w:b/>
          <w:color w:val="212529"/>
          <w:sz w:val="28"/>
        </w:rPr>
        <w:br/>
      </w:r>
      <w:r>
        <w:rPr>
          <w:rFonts w:ascii="Times New Roman" w:hAnsi="Times New Roman"/>
          <w:b/>
          <w:color w:val="212529"/>
          <w:sz w:val="28"/>
        </w:rPr>
        <w:t xml:space="preserve">и урегулированию конфликта интересов»</w:t>
      </w:r>
      <w:r>
        <w:rPr>
          <w:rFonts w:ascii="Times New Roman" w:hAnsi="Times New Roman"/>
          <w:b/>
          <w:color w:val="212529"/>
          <w:sz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color w:val="212529"/>
          <w:sz w:val="28"/>
        </w:rPr>
      </w:pPr>
      <w:r>
        <w:rPr>
          <w:rFonts w:ascii="Times New Roman" w:hAnsi="Times New Roman"/>
          <w:b/>
          <w:color w:val="212529"/>
          <w:sz w:val="28"/>
        </w:rPr>
      </w:r>
      <w:r>
        <w:rPr>
          <w:rFonts w:ascii="Times New Roman" w:hAnsi="Times New Roman"/>
          <w:b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1. В приложении № 1:</w:t>
      </w:r>
      <w:r>
        <w:rPr>
          <w:rFonts w:ascii="Times New Roman" w:hAnsi="Times New Roman"/>
          <w:color w:val="212529"/>
          <w:sz w:val="28"/>
        </w:rPr>
      </w:r>
    </w:p>
    <w:p>
      <w:pPr>
        <w:numPr>
          <w:ilvl w:val="0"/>
          <w:numId w:val="1"/>
        </w:numPr>
        <w:contextualSpacing/>
        <w:ind w:left="992" w:right="0" w:hanging="283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подпункт «а» пункта 3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righ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«а) в обеспечении соблюдения федеральными государственными служащими </w:t>
      </w:r>
      <w:r>
        <w:rPr>
          <w:rFonts w:ascii="Times New Roman" w:hAnsi="Times New Roman"/>
          <w:color w:val="212529"/>
          <w:sz w:val="28"/>
        </w:rPr>
        <w:t xml:space="preserve">Росимущества</w:t>
      </w:r>
      <w:r>
        <w:rPr>
          <w:rFonts w:ascii="Times New Roman" w:hAnsi="Times New Roman"/>
          <w:color w:val="212529"/>
          <w:sz w:val="28"/>
        </w:rPr>
        <w:t xml:space="preserve"> (далее – государственные служащие) ограничений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"https://login.consultant.ru/link/?req=doc&amp;base=LAW&amp;n=464894" \o "https://login.consultant.ru/link/?req=doc&amp;base=LAW&amp;n=464894"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от 25 декабря 2008 г. № 273-ФЗ «О противодействии коррупции»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(далее – Федеральный закон «О противодействии коррупции»), другими федеральными законами в целях противодействия коррупции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(далее – требования к служебному поведению и (или) требования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об урегулировании конфликта интересов);»;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2) пункт 6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«6. Комиссия образуется приказом Росимущества. 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Указанным актом утверждаются состав Комиссии и порядок ее работы, назначаются председатель Комиссии, его заместитель, секретарь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определяются другие члены Комиссии.</w:t>
      </w:r>
      <w:r>
        <w:rPr>
          <w:rFonts w:ascii="Times New Roman" w:hAnsi="Times New Roman"/>
          <w:color w:val="212529"/>
          <w:sz w:val="28"/>
        </w:rPr>
        <w:t xml:space="preserve"> Общее число членов комиссии должно составлять не менее 6 человек. 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Все члены Комиссии при принятии решений обладают равными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правами. В отсутствие председателя Комиссии его обязанности исполняет заместитель председателя Комиссии.»;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3) пункт 7 изложить в следующей редакции: 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«7. В состав Комиссии входят: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 xml:space="preserve">заместитель руководителя Росимущества (председатель Комиссии), лицо, замещающее должность государствен</w:t>
      </w:r>
      <w:r>
        <w:rPr>
          <w:rFonts w:ascii="Times New Roman" w:hAnsi="Times New Roman"/>
          <w:color w:val="000000"/>
          <w:sz w:val="28"/>
        </w:rPr>
        <w:t xml:space="preserve">н</w:t>
      </w:r>
      <w:r>
        <w:rPr>
          <w:rFonts w:ascii="Times New Roman" w:hAnsi="Times New Roman"/>
          <w:color w:val="000000"/>
          <w:sz w:val="28"/>
        </w:rPr>
        <w:t xml:space="preserve">ой службы в Росимуществе (заместитель председателя Комиссии), руководитель п</w:t>
      </w:r>
      <w:r>
        <w:rPr>
          <w:rFonts w:ascii="Times New Roman" w:hAnsi="Times New Roman"/>
          <w:color w:val="000000"/>
          <w:sz w:val="28"/>
        </w:rPr>
        <w:t xml:space="preserve">одразделения кадровой службы Росимущества по профилактике коррупционных и иных правонарушений либо должностное лицо кадровой службы Росимущества, ответственное за работу по профилактике коррупционных и иных правонарушений (секретарь Комиссии) (далее – Отде</w:t>
      </w:r>
      <w:r>
        <w:rPr>
          <w:rFonts w:ascii="Times New Roman" w:hAnsi="Times New Roman"/>
          <w:color w:val="000000"/>
          <w:sz w:val="28"/>
        </w:rPr>
        <w:t xml:space="preserve">л противодействия коррупции),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Росимущества, определяемые руководителем Росимущества;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представитель подразделения Аппарата Правительства Российской Федерации, определяемого Правительством Российской Федерации,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в соответ</w:t>
      </w:r>
      <w:r>
        <w:rPr>
          <w:rFonts w:ascii="Times New Roman" w:hAnsi="Times New Roman"/>
          <w:color w:val="000000"/>
          <w:sz w:val="28"/>
        </w:rPr>
        <w:t xml:space="preserve">ствии с подпунктом «б» пункта 8 Положения о комиссиях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№ 821;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в) представ</w:t>
      </w:r>
      <w:r>
        <w:rPr>
          <w:rFonts w:ascii="Times New Roman" w:hAnsi="Times New Roman"/>
          <w:color w:val="000000"/>
          <w:sz w:val="28"/>
        </w:rPr>
        <w:t xml:space="preserve">ит</w:t>
      </w:r>
      <w:r>
        <w:rPr>
          <w:rFonts w:ascii="Times New Roman" w:hAnsi="Times New Roman"/>
          <w:color w:val="000000"/>
          <w:sz w:val="28"/>
        </w:rPr>
        <w:t xml:space="preserve">ель (представители) научных организаций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 государственной службой.»;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пункт 9 изложить в следующей редакции: 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</w:pPr>
      <w:r>
        <w:rPr>
          <w:rFonts w:ascii="Times New Roman" w:hAnsi="Times New Roman"/>
          <w:color w:val="000000"/>
          <w:sz w:val="28"/>
        </w:rPr>
        <w:t xml:space="preserve">«9. </w:t>
      </w:r>
      <w:r>
        <w:rPr>
          <w:rFonts w:ascii="Times New Roman" w:hAnsi="Times New Roman"/>
          <w:color w:val="000000"/>
          <w:sz w:val="28"/>
        </w:rPr>
        <w:t xml:space="preserve">Лица, указанные в </w:t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подпунктах «б»</w:t>
      </w:r>
      <w:r>
        <w:rPr>
          <w:rFonts w:ascii="Times New Roman" w:hAnsi="Times New Roman"/>
          <w:color w:val="000000" w:themeColor="text1"/>
          <w:sz w:val="28"/>
        </w:rPr>
        <w:t xml:space="preserve"> и «</w:t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в» пункта 7</w:t>
      </w:r>
      <w:r>
        <w:rPr>
          <w:rFonts w:ascii="Times New Roman" w:hAnsi="Times New Roman"/>
          <w:color w:val="000000" w:themeColor="text1"/>
          <w:sz w:val="28"/>
        </w:rPr>
        <w:t xml:space="preserve"> и в </w:t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пункте </w:t>
      </w:r>
      <w:r>
        <w:rPr>
          <w:rFonts w:ascii="Times New Roman" w:hAnsi="Times New Roman"/>
          <w:color w:val="000000" w:themeColor="text1"/>
          <w:sz w:val="28"/>
          <w:u w:val="none"/>
        </w:rPr>
        <w:br/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8</w:t>
      </w:r>
      <w:r>
        <w:rPr>
          <w:rFonts w:ascii="Times New Roman" w:hAnsi="Times New Roman"/>
          <w:color w:val="000000" w:themeColor="text1"/>
          <w:sz w:val="28"/>
        </w:rPr>
        <w:t xml:space="preserve"> н</w:t>
      </w:r>
      <w:r>
        <w:rPr>
          <w:rFonts w:ascii="Times New Roman" w:hAnsi="Times New Roman"/>
          <w:color w:val="000000"/>
          <w:sz w:val="28"/>
        </w:rPr>
        <w:t xml:space="preserve">астоящего Положения, включаются в состав Комиссии по согласованию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 подразделением Аппарата Пра</w:t>
      </w:r>
      <w:r>
        <w:rPr>
          <w:rFonts w:ascii="Times New Roman" w:hAnsi="Times New Roman"/>
          <w:color w:val="000000"/>
          <w:sz w:val="28"/>
        </w:rPr>
        <w:t xml:space="preserve">в</w:t>
      </w:r>
      <w:r>
        <w:rPr>
          <w:rFonts w:ascii="Times New Roman" w:hAnsi="Times New Roman"/>
          <w:color w:val="000000"/>
          <w:sz w:val="28"/>
        </w:rPr>
        <w:t xml:space="preserve">ительства Российской Федерации, определяемым Правительством Российской Федерации, </w:t>
      </w:r>
      <w:r>
        <w:rPr>
          <w:rFonts w:ascii="Times New Roman" w:hAnsi="Times New Roman"/>
          <w:color w:val="000000"/>
          <w:sz w:val="28"/>
        </w:rPr>
        <w:t xml:space="preserve">в соотве</w:t>
      </w:r>
      <w:r>
        <w:rPr>
          <w:rFonts w:ascii="Times New Roman" w:hAnsi="Times New Roman"/>
          <w:color w:val="000000"/>
          <w:sz w:val="28"/>
        </w:rPr>
        <w:t xml:space="preserve">тст</w:t>
      </w:r>
      <w:r>
        <w:rPr>
          <w:rFonts w:ascii="Times New Roman" w:hAnsi="Times New Roman"/>
          <w:color w:val="000000"/>
          <w:sz w:val="28"/>
        </w:rPr>
        <w:t xml:space="preserve">вии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 подпунктом «б» пункта 8 Положения о комиссиях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№ 821, </w:t>
      </w:r>
      <w:r>
        <w:rPr>
          <w:rFonts w:ascii="Times New Roman" w:hAnsi="Times New Roman"/>
          <w:color w:val="000000"/>
          <w:sz w:val="28"/>
        </w:rPr>
        <w:t xml:space="preserve">научной организацией, профессиональной образовательной организацией, образовательной организацией высшего образования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организацией дополнительного профессионального образо</w:t>
      </w:r>
      <w:r>
        <w:rPr>
          <w:rFonts w:ascii="Times New Roman" w:hAnsi="Times New Roman"/>
          <w:color w:val="000000"/>
          <w:sz w:val="28"/>
        </w:rPr>
        <w:t xml:space="preserve">вания, Общественным советом при Росимуществе, общественной организацией ветеранов (при наличии), профсоюзной организацией.»</w:t>
      </w:r>
      <w:r>
        <w:rPr>
          <w:rFonts w:ascii="Times New Roman" w:hAnsi="Times New Roman"/>
          <w:color w:val="000000"/>
          <w:sz w:val="28"/>
        </w:rPr>
        <w:t xml:space="preserve">;</w:t>
      </w:r>
      <w:r/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5</w:t>
      </w:r>
      <w:r>
        <w:rPr>
          <w:rFonts w:ascii="Times New Roman" w:hAnsi="Times New Roman"/>
          <w:color w:val="212529"/>
          <w:sz w:val="28"/>
        </w:rPr>
        <w:t xml:space="preserve">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"https://login.consultant.ru/link/?req=doc&amp;base=LAW&amp;n=450736&amp;dst=100080" \o "https://login.consultant.ru/link/?req=doc&amp;base=LAW&amp;n=450736&amp;dst=100080"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пункт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color w:val="212529"/>
          <w:sz w:val="28"/>
        </w:rPr>
        <w:t xml:space="preserve">дополнить подпунктом «е» следующего содержания: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«е) уведомление государственного служащего (работника подведомственной организации)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6</w:t>
      </w:r>
      <w:r>
        <w:rPr>
          <w:rFonts w:ascii="Times New Roman" w:hAnsi="Times New Roman"/>
          <w:color w:val="212529"/>
          <w:sz w:val="28"/>
        </w:rPr>
        <w:t xml:space="preserve">) пункт 21 изложить в следующей редакции: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«21. Уведомления, указанные в абзаце пятом подпункта «б»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подпункте «е» пункта 15 настоящего Положения, рассматриваются отделом </w:t>
      </w:r>
      <w:r>
        <w:rPr>
          <w:rFonts w:ascii="Times New Roman" w:hAnsi="Times New Roman"/>
          <w:color w:val="212529"/>
          <w:sz w:val="28"/>
        </w:rPr>
        <w:t xml:space="preserve">противодействия коррупции </w:t>
      </w:r>
      <w:r>
        <w:rPr>
          <w:rFonts w:ascii="Times New Roman" w:hAnsi="Times New Roman"/>
          <w:color w:val="212529"/>
          <w:sz w:val="28"/>
        </w:rPr>
        <w:t xml:space="preserve">Росимущества</w:t>
      </w:r>
      <w:r>
        <w:rPr>
          <w:rFonts w:ascii="Times New Roman" w:hAnsi="Times New Roman"/>
          <w:color w:val="212529"/>
          <w:sz w:val="28"/>
        </w:rPr>
        <w:t xml:space="preserve">, который осуществляет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подготовку </w:t>
      </w:r>
      <w:r>
        <w:rPr>
          <w:rFonts w:ascii="Times New Roman" w:hAnsi="Times New Roman"/>
          <w:color w:val="212529"/>
          <w:sz w:val="28"/>
        </w:rPr>
        <w:t xml:space="preserve">мотивированных заключений по результатам рассмотрения уведомлений.»;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          </w:t>
      </w:r>
      <w:r>
        <w:rPr>
          <w:rFonts w:ascii="Times New Roman" w:hAnsi="Times New Roman"/>
          <w:color w:val="212529"/>
          <w:sz w:val="28"/>
        </w:rPr>
        <w:t xml:space="preserve">7</w:t>
      </w:r>
      <w:r>
        <w:rPr>
          <w:rFonts w:ascii="Times New Roman" w:hAnsi="Times New Roman"/>
          <w:color w:val="212529"/>
          <w:sz w:val="28"/>
        </w:rPr>
        <w:t xml:space="preserve">) в абзаце первом пункта 22 </w:t>
      </w:r>
      <w:r>
        <w:rPr>
          <w:rFonts w:ascii="Times New Roman" w:hAnsi="Times New Roman"/>
          <w:sz w:val="28"/>
        </w:rPr>
        <w:t xml:space="preserve">слова</w:t>
      </w:r>
      <w:r>
        <w:rPr>
          <w:rFonts w:ascii="Times New Roman" w:hAnsi="Times New Roman"/>
          <w:color w:val="212529"/>
          <w:sz w:val="28"/>
        </w:rPr>
        <w:t xml:space="preserve"> «подпункте «д» пункта 15»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заменить словами «подпунктах «д» и «е» пункта 15»;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8</w:t>
      </w:r>
      <w:r>
        <w:rPr>
          <w:rFonts w:ascii="Times New Roman" w:hAnsi="Times New Roman"/>
          <w:color w:val="212529"/>
          <w:sz w:val="28"/>
        </w:rPr>
        <w:t xml:space="preserve">) в пункте 23:</w:t>
      </w:r>
      <w:r>
        <w:rPr>
          <w:rFonts w:ascii="Times New Roman" w:hAnsi="Times New Roman"/>
          <w:color w:val="212529"/>
          <w:sz w:val="28"/>
        </w:rPr>
      </w:r>
    </w:p>
    <w:p>
      <w:pPr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  в подпункте «а» слова «подпункте «д» пункта 15» заменить словами «подпунктах «д» и «е» пункта 15»;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567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"https://login.consultant.ru/link/?req=doc&amp;base=LAW&amp;n=450736&amp;dst=100173" \o "https://login.consultant.ru/link/?req=doc&amp;base=LAW&amp;n=450736&amp;dst=100173"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 «в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color w:val="212529"/>
          <w:sz w:val="28"/>
        </w:rPr>
        <w:t xml:space="preserve">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567"/>
        <w:jc w:val="both"/>
        <w:spacing w:after="0" w:line="312" w:lineRule="auto"/>
        <w:tabs>
          <w:tab w:val="left" w:pos="709" w:leader="none"/>
          <w:tab w:val="left" w:pos="1245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«в)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15 настоящего Положения,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а также рекомендации для принятия одного из решений в соответствии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с пунктами 33, 37, 37(1) и 38 настоящего Положения или иного решения.»;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567"/>
        <w:jc w:val="both"/>
        <w:spacing w:after="0" w:line="312" w:lineRule="auto"/>
        <w:tabs>
          <w:tab w:val="left" w:pos="709" w:leader="none"/>
          <w:tab w:val="left" w:pos="1245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</w:t>
      </w:r>
      <w:r>
        <w:rPr>
          <w:rFonts w:ascii="Times New Roman" w:hAnsi="Times New Roman"/>
          <w:color w:val="212529"/>
          <w:sz w:val="28"/>
        </w:rPr>
        <w:t xml:space="preserve">9</w:t>
      </w:r>
      <w:r>
        <w:rPr>
          <w:rFonts w:ascii="Times New Roman" w:hAnsi="Times New Roman"/>
          <w:color w:val="212529"/>
          <w:sz w:val="28"/>
        </w:rPr>
        <w:t xml:space="preserve">) пункт 26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 «26. Уведомления, указанные в подпунктах «д» и «е» пункта 15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настоящего Положения, как правило, рассматриваются на очередном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(плановом) заседании Комиссии.»;</w:t>
      </w:r>
      <w:r>
        <w:rPr>
          <w:rFonts w:ascii="Times New Roman" w:hAnsi="Times New Roman"/>
          <w:color w:val="212529"/>
          <w:sz w:val="28"/>
        </w:rPr>
      </w:r>
    </w:p>
    <w:p>
      <w:pPr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  </w:t>
      </w:r>
      <w:r>
        <w:rPr>
          <w:rFonts w:ascii="Times New Roman" w:hAnsi="Times New Roman"/>
          <w:color w:val="212529"/>
          <w:sz w:val="28"/>
        </w:rPr>
        <w:t xml:space="preserve">10</w:t>
      </w:r>
      <w:r>
        <w:rPr>
          <w:rFonts w:ascii="Times New Roman" w:hAnsi="Times New Roman"/>
          <w:color w:val="212529"/>
          <w:sz w:val="28"/>
        </w:rPr>
        <w:t xml:space="preserve">) пункт 27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  «27. </w:t>
      </w:r>
      <w:r>
        <w:rPr>
          <w:rFonts w:ascii="Times New Roman" w:hAnsi="Times New Roman"/>
          <w:b w:val="0"/>
          <w:color w:val="212529"/>
          <w:sz w:val="28"/>
        </w:rPr>
        <w:t xml:space="preserve">Заседание Комиссии проводится в присутствии государственного служащего (работника подведомственной организации), в отношении которого рассматривается вопрос о соблюдении требований к служебному поведению </w:t>
      </w:r>
      <w:r>
        <w:rPr>
          <w:rFonts w:ascii="Times New Roman" w:hAnsi="Times New Roman"/>
          <w:b w:val="0"/>
          <w:color w:val="212529"/>
          <w:sz w:val="28"/>
        </w:rPr>
        <w:br/>
      </w:r>
      <w:r>
        <w:rPr>
          <w:rFonts w:ascii="Times New Roman" w:hAnsi="Times New Roman"/>
          <w:b w:val="0"/>
          <w:color w:val="212529"/>
          <w:sz w:val="28"/>
        </w:rPr>
        <w:t xml:space="preserve">и (или) требований об урегулирован</w:t>
      </w:r>
      <w:r>
        <w:rPr>
          <w:rFonts w:ascii="Times New Roman" w:hAnsi="Times New Roman"/>
          <w:b w:val="0"/>
          <w:color w:val="212529"/>
          <w:sz w:val="28"/>
        </w:rPr>
        <w:t xml:space="preserve">ии конфликта интересов, или</w:t>
      </w:r>
      <w:r>
        <w:rPr>
          <w:rFonts w:ascii="Times New Roman" w:hAnsi="Times New Roman"/>
          <w:b w:val="0"/>
          <w:color w:val="212529"/>
          <w:sz w:val="28"/>
        </w:rPr>
        <w:t xml:space="preserve"> </w:t>
      </w:r>
      <w:r>
        <w:rPr>
          <w:rFonts w:ascii="Times New Roman" w:hAnsi="Times New Roman"/>
          <w:b w:val="0"/>
          <w:color w:val="212529"/>
          <w:sz w:val="28"/>
        </w:rPr>
        <w:t xml:space="preserve">гражданина, замещавшего должность государственной службы в </w:t>
      </w:r>
      <w:r>
        <w:rPr>
          <w:rFonts w:ascii="Times New Roman" w:hAnsi="Times New Roman"/>
          <w:b w:val="0"/>
          <w:color w:val="212529"/>
          <w:sz w:val="28"/>
        </w:rPr>
        <w:t xml:space="preserve">Росимуществе</w:t>
      </w:r>
      <w:r>
        <w:rPr>
          <w:rFonts w:ascii="Times New Roman" w:hAnsi="Times New Roman"/>
          <w:b w:val="0"/>
          <w:color w:val="212529"/>
          <w:sz w:val="28"/>
        </w:rPr>
        <w:t xml:space="preserve"> </w:t>
      </w:r>
      <w:r>
        <w:rPr>
          <w:rFonts w:ascii="Times New Roman" w:hAnsi="Times New Roman"/>
          <w:b w:val="0"/>
          <w:color w:val="212529"/>
          <w:sz w:val="28"/>
        </w:rPr>
        <w:br/>
      </w:r>
      <w:r>
        <w:rPr>
          <w:rFonts w:ascii="Times New Roman" w:hAnsi="Times New Roman"/>
          <w:b w:val="0"/>
          <w:color w:val="212529"/>
          <w:sz w:val="28"/>
        </w:rPr>
        <w:t xml:space="preserve">и территориальных органах </w:t>
      </w:r>
      <w:r>
        <w:rPr>
          <w:rFonts w:ascii="Times New Roman" w:hAnsi="Times New Roman"/>
          <w:b w:val="0"/>
          <w:color w:val="212529"/>
          <w:sz w:val="28"/>
        </w:rPr>
        <w:t xml:space="preserve">Росимущества</w:t>
      </w:r>
      <w:r>
        <w:rPr>
          <w:rFonts w:ascii="Times New Roman" w:hAnsi="Times New Roman"/>
          <w:b w:val="0"/>
          <w:color w:val="212529"/>
          <w:sz w:val="28"/>
        </w:rPr>
        <w:t xml:space="preserve">, указанную в подпунктах «а» и «б» пункта 4 настоящего Положения и включенную в перечень должностей, утвержденный </w:t>
      </w:r>
      <w:r>
        <w:rPr>
          <w:rFonts w:ascii="Times New Roman" w:hAnsi="Times New Roman"/>
          <w:b w:val="0"/>
          <w:color w:val="212529"/>
          <w:sz w:val="28"/>
        </w:rPr>
        <w:t xml:space="preserve">Росимуществом</w:t>
      </w:r>
      <w:r>
        <w:rPr>
          <w:rFonts w:ascii="Times New Roman" w:hAnsi="Times New Roman"/>
          <w:b w:val="0"/>
          <w:color w:val="212529"/>
          <w:sz w:val="28"/>
        </w:rPr>
        <w:t xml:space="preserve"> в соответствии с Указом Президента </w:t>
      </w:r>
      <w:r>
        <w:rPr>
          <w:rFonts w:ascii="Times New Roman" w:hAnsi="Times New Roman"/>
          <w:b w:val="0"/>
          <w:color w:val="212529"/>
          <w:sz w:val="28"/>
        </w:rPr>
        <w:t xml:space="preserve">Российской Федерации 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</w:t>
      </w:r>
      <w:r>
        <w:rPr>
          <w:rFonts w:ascii="Times New Roman" w:hAnsi="Times New Roman"/>
          <w:b w:val="0"/>
          <w:color w:val="212529"/>
          <w:sz w:val="28"/>
        </w:rPr>
        <w:t xml:space="preserve">представлять сведения </w:t>
      </w:r>
      <w:r>
        <w:rPr>
          <w:rFonts w:ascii="Times New Roman" w:hAnsi="Times New Roman"/>
          <w:b w:val="0"/>
          <w:color w:val="212529"/>
          <w:sz w:val="28"/>
        </w:rPr>
        <w:t xml:space="preserve">о своих доходах, </w:t>
      </w:r>
      <w:r>
        <w:rPr>
          <w:rFonts w:ascii="Times New Roman" w:hAnsi="Times New Roman"/>
          <w:b w:val="0"/>
          <w:color w:val="212529"/>
          <w:sz w:val="28"/>
        </w:rPr>
        <w:br/>
      </w:r>
      <w:r>
        <w:rPr>
          <w:rFonts w:ascii="Times New Roman" w:hAnsi="Times New Roman"/>
          <w:b w:val="0"/>
          <w:color w:val="212529"/>
          <w:sz w:val="28"/>
        </w:rPr>
        <w:t xml:space="preserve">об имуществе и обязательствах имущественного характера, </w:t>
      </w:r>
      <w:r>
        <w:rPr>
          <w:rFonts w:ascii="Times New Roman" w:hAnsi="Times New Roman"/>
          <w:b w:val="0"/>
          <w:color w:val="212529"/>
          <w:sz w:val="28"/>
        </w:rPr>
        <w:t xml:space="preserve">а также сведения </w:t>
      </w:r>
      <w:r>
        <w:rPr>
          <w:rFonts w:ascii="Times New Roman" w:hAnsi="Times New Roman"/>
          <w:b w:val="0"/>
          <w:color w:val="212529"/>
          <w:sz w:val="28"/>
        </w:rPr>
        <w:br/>
      </w:r>
      <w:r>
        <w:rPr>
          <w:rFonts w:ascii="Times New Roman" w:hAnsi="Times New Roman"/>
          <w:b w:val="0"/>
          <w:color w:val="212529"/>
          <w:sz w:val="28"/>
        </w:rPr>
        <w:t xml:space="preserve">о доходах, об имуществе и обязательствах имущественного характера своих супруги (супруга) и несовершеннолетних детей». </w:t>
      </w:r>
      <w:r>
        <w:rPr>
          <w:rFonts w:ascii="Times New Roman" w:hAnsi="Times New Roman"/>
          <w:b w:val="0"/>
          <w:color w:val="212529"/>
          <w:sz w:val="28"/>
        </w:rPr>
        <w:t xml:space="preserve">О намерении лично присутствовать на заседании Комиссии государственный служащий (работник подведомственной организации) или гражданин указывает в обращении, заявлении или уведомлении, представляемых в соответствии с </w:t>
      </w:r>
      <w:r>
        <w:rPr>
          <w:rFonts w:ascii="Times New Roman" w:hAnsi="Times New Roman"/>
          <w:b w:val="0"/>
          <w:color w:val="212529"/>
          <w:sz w:val="28"/>
        </w:rPr>
        <w:t xml:space="preserve">подпунктами </w:t>
      </w:r>
      <w:r>
        <w:rPr>
          <w:rFonts w:ascii="Times New Roman" w:hAnsi="Times New Roman"/>
          <w:b w:val="0"/>
          <w:color w:val="212529"/>
          <w:sz w:val="28"/>
        </w:rPr>
        <w:br/>
      </w:r>
      <w:r>
        <w:rPr>
          <w:rFonts w:ascii="Times New Roman" w:hAnsi="Times New Roman"/>
          <w:b w:val="0"/>
          <w:color w:val="212529"/>
          <w:sz w:val="28"/>
        </w:rPr>
        <w:t xml:space="preserve">«б» </w:t>
      </w:r>
      <w:r>
        <w:rPr>
          <w:rFonts w:ascii="Times New Roman" w:hAnsi="Times New Roman"/>
          <w:b w:val="0"/>
          <w:color w:val="212529"/>
          <w:sz w:val="28"/>
        </w:rPr>
        <w:t xml:space="preserve">и «е»</w:t>
      </w:r>
      <w:r>
        <w:rPr>
          <w:rFonts w:ascii="Times New Roman" w:hAnsi="Times New Roman"/>
          <w:b/>
          <w:color w:val="212529"/>
          <w:sz w:val="28"/>
        </w:rPr>
        <w:t xml:space="preserve"> </w:t>
      </w:r>
      <w:r>
        <w:rPr>
          <w:rFonts w:ascii="Times New Roman" w:hAnsi="Times New Roman"/>
          <w:b w:val="0"/>
          <w:color w:val="212529"/>
          <w:sz w:val="28"/>
        </w:rPr>
        <w:t xml:space="preserve">пункта 15 </w:t>
      </w:r>
      <w:r>
        <w:rPr>
          <w:rFonts w:ascii="Times New Roman" w:hAnsi="Times New Roman"/>
          <w:b w:val="0"/>
          <w:color w:val="212529"/>
          <w:sz w:val="28"/>
        </w:rPr>
        <w:t xml:space="preserve">настоящего Положения.»;</w:t>
      </w:r>
      <w:r>
        <w:rPr>
          <w:rFonts w:ascii="Times New Roman" w:hAnsi="Times New Roman"/>
          <w:color w:val="212529"/>
          <w:sz w:val="28"/>
        </w:rPr>
      </w:r>
    </w:p>
    <w:p>
      <w:pPr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  </w:t>
      </w:r>
      <w:r>
        <w:rPr>
          <w:rFonts w:ascii="Times New Roman" w:hAnsi="Times New Roman"/>
          <w:color w:val="212529"/>
          <w:sz w:val="28"/>
        </w:rPr>
        <w:t xml:space="preserve">11</w:t>
      </w:r>
      <w:r>
        <w:rPr>
          <w:rFonts w:ascii="Times New Roman" w:hAnsi="Times New Roman"/>
          <w:color w:val="212529"/>
          <w:sz w:val="28"/>
        </w:rPr>
        <w:t xml:space="preserve">)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"https://login.consultant.ru/link/?req=doc&amp;base=LAW&amp;n=450736&amp;dst=100162" \o "https://login.consultant.ru/link/?req=doc&amp;base=LAW&amp;n=450736&amp;dst=100162"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«а» пункта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28 </w:t>
      </w:r>
      <w:r>
        <w:rPr>
          <w:rFonts w:ascii="Times New Roman" w:hAnsi="Times New Roman"/>
          <w:color w:val="212529"/>
          <w:sz w:val="28"/>
        </w:rPr>
        <w:t xml:space="preserve">слова «подпунктом «б» пункта 15»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заменить </w:t>
      </w:r>
      <w:r>
        <w:rPr>
          <w:rFonts w:ascii="Times New Roman" w:hAnsi="Times New Roman"/>
          <w:color w:val="212529"/>
          <w:sz w:val="28"/>
        </w:rPr>
        <w:t xml:space="preserve">словами «подпунктами «б» и «е» пункта 15»;</w:t>
      </w:r>
      <w:r>
        <w:rPr>
          <w:rFonts w:ascii="Times New Roman" w:hAnsi="Times New Roman"/>
          <w:color w:val="212529"/>
          <w:sz w:val="28"/>
        </w:rPr>
      </w:r>
    </w:p>
    <w:p>
      <w:pPr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  </w:t>
      </w:r>
      <w:r>
        <w:rPr>
          <w:rFonts w:ascii="Times New Roman" w:hAnsi="Times New Roman"/>
          <w:color w:val="212529"/>
          <w:sz w:val="28"/>
        </w:rPr>
        <w:t xml:space="preserve">12</w:t>
      </w:r>
      <w:r>
        <w:rPr>
          <w:rFonts w:ascii="Times New Roman" w:hAnsi="Times New Roman"/>
          <w:color w:val="212529"/>
          <w:sz w:val="28"/>
        </w:rPr>
        <w:t xml:space="preserve">) дополнить пунктом 37(1) следующего содержания: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«37(1). По итогам рассмотрения вопроса, указанного в подпункте «е» пункта 15 настоящего Положения, Комиссия принимает одно из следующих решений: 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         а) признать наличие причинно-следственной связи между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возникновением не зависящих от государственного служащего (работника подведомственной организации) обстоятельств и невозможностью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соблюдения им требований </w:t>
      </w:r>
      <w:r>
        <w:rPr>
          <w:rFonts w:ascii="Times New Roman" w:hAnsi="Times New Roman"/>
          <w:color w:val="212529"/>
          <w:sz w:val="28"/>
        </w:rPr>
        <w:t xml:space="preserve"> к служебному поведению и (или) требований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об урегулировании конфликта интересов;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680"/>
        <w:jc w:val="both"/>
        <w:spacing w:after="0" w:line="312" w:lineRule="auto"/>
        <w:tabs>
          <w:tab w:val="left" w:pos="1410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б) признать отсутствие причинно-следст</w:t>
      </w:r>
      <w:r>
        <w:rPr>
          <w:rFonts w:ascii="Times New Roman" w:hAnsi="Times New Roman"/>
          <w:color w:val="212529"/>
          <w:sz w:val="28"/>
        </w:rPr>
        <w:t xml:space="preserve">ве</w:t>
      </w:r>
      <w:r>
        <w:rPr>
          <w:rFonts w:ascii="Times New Roman" w:hAnsi="Times New Roman"/>
          <w:color w:val="212529"/>
          <w:sz w:val="28"/>
        </w:rPr>
        <w:t xml:space="preserve">нной связи между возникновением не зависящих от государственного служащего (работника подведомственной организации) обстоятельств и невозможностью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соблюдения им требований к служебному поведению и (или) требований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об урегулировании конфликта интересов.»;</w:t>
      </w:r>
      <w:r>
        <w:rPr>
          <w:rFonts w:ascii="Times New Roman" w:hAnsi="Times New Roman"/>
          <w:color w:val="212529"/>
          <w:sz w:val="28"/>
        </w:rPr>
      </w:r>
    </w:p>
    <w:p>
      <w:pPr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      </w:t>
      </w:r>
      <w:r>
        <w:rPr>
          <w:rFonts w:ascii="Times New Roman" w:hAnsi="Times New Roman"/>
          <w:color w:val="212529"/>
          <w:sz w:val="28"/>
        </w:rPr>
        <w:t xml:space="preserve">13</w:t>
      </w:r>
      <w:r>
        <w:rPr>
          <w:rFonts w:ascii="Times New Roman" w:hAnsi="Times New Roman"/>
          <w:color w:val="212529"/>
          <w:sz w:val="28"/>
        </w:rPr>
        <w:t xml:space="preserve">) пункт 39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«39. По итогам рассмотрения вопросов, указанных в подпунктах «а»,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«б», «г», «д» и «е» пункта 15 настоящего Положения, и при наличии к тому оснований Комиссия может принять иное решение, чем это предусмотрено пунктами </w:t>
      </w:r>
      <w:r>
        <w:rPr>
          <w:rFonts w:ascii="Times New Roman" w:hAnsi="Times New Roman"/>
          <w:color w:val="212529"/>
          <w:sz w:val="28"/>
        </w:rPr>
        <w:t xml:space="preserve">31 – 38 настоящего Положения. Основания и мотивы принятия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такого решения должны быть отражены в протоколе заседания Комиссии.».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2. В приложении № 2: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1)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"https://login.consultant.ru/link/?req=doc&amp;base=LAW&amp;n=450736&amp;dst=100057" \o "https://login.consultant.ru/link/?req=doc&amp;base=LAW&amp;n=450736&amp;dst=100057"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 «а» пункта 3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12529"/>
          <w:sz w:val="28"/>
        </w:rPr>
        <w:t xml:space="preserve">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«а) в обеспечении соблюдения федеральными государственными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гражданскими служащими территориальных органов </w:t>
      </w:r>
      <w:r>
        <w:rPr>
          <w:rFonts w:ascii="Times New Roman" w:hAnsi="Times New Roman"/>
          <w:color w:val="212529"/>
          <w:sz w:val="28"/>
        </w:rPr>
        <w:t xml:space="preserve">Росимущества</w:t>
      </w:r>
      <w:r>
        <w:rPr>
          <w:rFonts w:ascii="Times New Roman" w:hAnsi="Times New Roman"/>
          <w:color w:val="212529"/>
          <w:sz w:val="28"/>
        </w:rPr>
        <w:t xml:space="preserve">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(далее – государственные служащие) ограничений и запретов, требований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о предотвращении или </w:t>
      </w:r>
      <w:r>
        <w:rPr>
          <w:rFonts w:ascii="Times New Roman" w:hAnsi="Times New Roman"/>
          <w:color w:val="212529"/>
          <w:sz w:val="28"/>
        </w:rPr>
        <w:t xml:space="preserve">об урегулировании конфликта интересов, исполнения обязанностей, установленных Федеральным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"https://login.consultant.ru/link/?req=doc&amp;base=LAW&amp;n=464894" \o "https://login.consultant.ru/link/?req=doc&amp;base=LAW&amp;n=464894"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законом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12529"/>
          <w:sz w:val="28"/>
        </w:rPr>
        <w:t xml:space="preserve">от 25 декабря 2008 г.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№ 273-ФЗ </w:t>
      </w:r>
      <w:r>
        <w:rPr>
          <w:rFonts w:ascii="Times New Roman" w:hAnsi="Times New Roman"/>
          <w:color w:val="212529"/>
          <w:sz w:val="28"/>
        </w:rPr>
        <w:t xml:space="preserve">«О противодействии коррупции» (далее – Федеральный закон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«О противодействии коррупции»), другими федеральными законами в целях противодействия коррупции (далее – требования к служебному поведению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(или) требования об урегулировании конфликта интересов);»;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2) пункт 5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«5. Комиссия образуется приказом территориального органа Росимущества. 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Указанным актом утверждаются состав Комиссии и порядок ее работы, назначаются председатель Комиссии, его заместитель, секретарь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определяются другие члены Комиссии. </w:t>
      </w:r>
      <w:r>
        <w:rPr>
          <w:rFonts w:ascii="Times New Roman" w:hAnsi="Times New Roman"/>
          <w:color w:val="212529"/>
          <w:sz w:val="28"/>
        </w:rPr>
        <w:t xml:space="preserve">Общее число членов комиссии должно составлять не менее 4 человек. 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Все члены Комиссии при принятии решений обладают равными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правами. В отсутствие председателя Комиссии его обязанности исполняет заместитель председателя Комиссии.»;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3) пункт 6 изложить в следующей редакции: 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«6. В состав Комиссии входят: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 xml:space="preserve">заместитель руководителя территориального органа Росимущества (председатель Комиссии), лицо, замещающее должность государствен</w:t>
      </w:r>
      <w:r>
        <w:rPr>
          <w:rFonts w:ascii="Times New Roman" w:hAnsi="Times New Roman"/>
          <w:color w:val="000000"/>
          <w:sz w:val="28"/>
        </w:rPr>
        <w:t xml:space="preserve">ной службы в территориальном органе Росимуще</w:t>
      </w:r>
      <w:r>
        <w:rPr>
          <w:rFonts w:ascii="Times New Roman" w:hAnsi="Times New Roman"/>
          <w:color w:val="000000"/>
          <w:sz w:val="28"/>
        </w:rPr>
        <w:t xml:space="preserve">ства (заместитель председателя Комиссии), руководитель подразделения кад</w:t>
      </w:r>
      <w:r>
        <w:rPr>
          <w:rFonts w:ascii="Times New Roman" w:hAnsi="Times New Roman"/>
          <w:color w:val="000000"/>
          <w:sz w:val="28"/>
        </w:rPr>
        <w:t xml:space="preserve">ровой службы территориального органа Росимущества по профилактике коррупционных и иных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правонарушений либо должностное лицо кадровой службы территориального органа Росимущества, ответственное за работу по профилактике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коррупционных и иных правонарушений </w:t>
      </w:r>
      <w:r>
        <w:rPr>
          <w:rFonts w:ascii="Times New Roman" w:hAnsi="Times New Roman"/>
          <w:color w:val="000000"/>
          <w:sz w:val="28"/>
        </w:rPr>
        <w:t xml:space="preserve">(секретарь Комиссии)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(далее – </w:t>
      </w:r>
      <w:r>
        <w:rPr>
          <w:rFonts w:ascii="Times New Roman" w:hAnsi="Times New Roman"/>
          <w:color w:val="000000"/>
          <w:sz w:val="28"/>
        </w:rPr>
        <w:t xml:space="preserve">уполномоченное должностное лицо территориального органа Росимущес</w:t>
      </w:r>
      <w:r>
        <w:rPr>
          <w:rFonts w:ascii="Times New Roman" w:hAnsi="Times New Roman"/>
          <w:color w:val="000000"/>
          <w:sz w:val="28"/>
        </w:rPr>
        <w:t xml:space="preserve">тва), государственные служащие из подразделения по вопросам государственной службы и кадров, юридического (правового) подразделения, других подразделений территориального органа Росимущества, определяемые руководителем территориального органа Росимущества;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</w:rPr>
        <w:t xml:space="preserve">представ</w:t>
      </w:r>
      <w:r>
        <w:rPr>
          <w:rFonts w:ascii="Times New Roman" w:hAnsi="Times New Roman"/>
          <w:color w:val="000000"/>
          <w:sz w:val="28"/>
        </w:rPr>
        <w:t xml:space="preserve">ит</w:t>
      </w:r>
      <w:r>
        <w:rPr>
          <w:rFonts w:ascii="Times New Roman" w:hAnsi="Times New Roman"/>
          <w:color w:val="000000"/>
          <w:sz w:val="28"/>
        </w:rPr>
        <w:t xml:space="preserve">ель (представители) научных организаций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с государственной службой.»;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4) пункт 8 изложить в следующей редакции: </w:t>
      </w:r>
      <w:r>
        <w:rPr>
          <w:rFonts w:ascii="Times New Roman" w:hAnsi="Times New Roman"/>
          <w:color w:val="000000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851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«8. </w:t>
      </w:r>
      <w:r>
        <w:rPr>
          <w:rFonts w:ascii="Times New Roman" w:hAnsi="Times New Roman"/>
          <w:color w:val="000000"/>
          <w:sz w:val="28"/>
        </w:rPr>
        <w:t xml:space="preserve">Лица, указанные в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подпункте «б»</w:t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 пункта 6</w:t>
      </w:r>
      <w:r>
        <w:rPr>
          <w:rFonts w:ascii="Times New Roman" w:hAnsi="Times New Roman"/>
          <w:color w:val="000000" w:themeColor="text1"/>
          <w:sz w:val="28"/>
        </w:rPr>
        <w:t xml:space="preserve"> и </w:t>
      </w:r>
      <w:r>
        <w:rPr>
          <w:rFonts w:ascii="Times New Roman" w:hAnsi="Times New Roman"/>
          <w:color w:val="000000" w:themeColor="text1"/>
          <w:sz w:val="28"/>
          <w:u w:val="none"/>
        </w:rPr>
        <w:t xml:space="preserve">пункте 7</w:t>
      </w:r>
      <w:r>
        <w:rPr>
          <w:rFonts w:ascii="Times New Roman" w:hAnsi="Times New Roman"/>
          <w:color w:val="000000" w:themeColor="text1"/>
          <w:sz w:val="28"/>
        </w:rPr>
        <w:t xml:space="preserve"> настоящего Положения, включаются в сос</w:t>
      </w:r>
      <w:r>
        <w:rPr>
          <w:rFonts w:ascii="Times New Roman" w:hAnsi="Times New Roman"/>
          <w:color w:val="000000"/>
          <w:sz w:val="28"/>
        </w:rPr>
        <w:t xml:space="preserve">тав Комиссии по согласованию с </w:t>
      </w:r>
      <w:r>
        <w:rPr>
          <w:rFonts w:ascii="Times New Roman" w:hAnsi="Times New Roman"/>
          <w:color w:val="000000"/>
          <w:sz w:val="28"/>
        </w:rPr>
        <w:t xml:space="preserve">научной организацией, профессиональной образовательной организацией, образовательной организацией высшего образования и организацией дополнительного профессионального образо</w:t>
      </w:r>
      <w:r>
        <w:rPr>
          <w:rFonts w:ascii="Times New Roman" w:hAnsi="Times New Roman"/>
          <w:color w:val="000000"/>
          <w:sz w:val="28"/>
        </w:rPr>
        <w:t xml:space="preserve">вания, общественной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организацией ветеранов, профсоюзной организацией.»</w:t>
      </w:r>
      <w:r>
        <w:rPr>
          <w:rFonts w:ascii="Times New Roman" w:hAnsi="Times New Roman"/>
          <w:color w:val="212529"/>
          <w:sz w:val="28"/>
        </w:rPr>
        <w:t xml:space="preserve">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5</w:t>
      </w:r>
      <w:r>
        <w:rPr>
          <w:rFonts w:ascii="Times New Roman" w:hAnsi="Times New Roman"/>
          <w:color w:val="212529"/>
          <w:sz w:val="28"/>
        </w:rPr>
        <w:t xml:space="preserve">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"https://login.consultant.ru/link/?req=doc&amp;base=LAW&amp;n=450736&amp;dst=100080" \o "https://login.consultant.ru/link/?req=doc&amp;base=LAW&amp;n=450736&amp;dst=100080"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пункт 1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5 </w:t>
      </w:r>
      <w:r>
        <w:rPr>
          <w:rFonts w:ascii="Times New Roman" w:hAnsi="Times New Roman"/>
          <w:color w:val="212529"/>
          <w:sz w:val="28"/>
        </w:rPr>
        <w:t xml:space="preserve">дополнить подпунктом «е» следующего содержания: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«е) уведомление государственного служащего о возникновении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не зависящих </w:t>
      </w:r>
      <w:r>
        <w:rPr>
          <w:rFonts w:ascii="Times New Roman" w:hAnsi="Times New Roman"/>
          <w:color w:val="212529"/>
          <w:sz w:val="28"/>
        </w:rPr>
        <w:t xml:space="preserve">от него обстоятельств, препятствующих соблюдению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требований к служебному </w:t>
      </w:r>
      <w:r>
        <w:rPr>
          <w:rFonts w:ascii="Times New Roman" w:hAnsi="Times New Roman"/>
          <w:color w:val="212529"/>
          <w:sz w:val="28"/>
        </w:rPr>
        <w:t xml:space="preserve">поведению и (или) требований об урегулировании конфликта интересов.»;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6</w:t>
      </w:r>
      <w:r>
        <w:rPr>
          <w:rFonts w:ascii="Times New Roman" w:hAnsi="Times New Roman"/>
          <w:color w:val="212529"/>
          <w:sz w:val="28"/>
        </w:rPr>
        <w:t xml:space="preserve">) пункт 20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426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    «20. Уведомления, указанные в абзаце пятом подпункта «б»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подпункте «е» пункта 15 настоящего Положения, рассматриваются уполномоченным должностным лицом территориального органа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Росимущества</w:t>
      </w:r>
      <w:r>
        <w:rPr>
          <w:rFonts w:ascii="Times New Roman" w:hAnsi="Times New Roman"/>
          <w:color w:val="212529"/>
          <w:sz w:val="28"/>
        </w:rPr>
        <w:t xml:space="preserve">, которое осуществляет подготовку мотивированных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заключений по результатам рассмотрения уведомлений.»;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7</w:t>
      </w:r>
      <w:r>
        <w:rPr>
          <w:rFonts w:ascii="Times New Roman" w:hAnsi="Times New Roman"/>
          <w:color w:val="212529"/>
          <w:sz w:val="28"/>
        </w:rPr>
        <w:t xml:space="preserve">) в абзаце первом пункта 21 </w:t>
      </w:r>
      <w:r>
        <w:rPr>
          <w:rFonts w:ascii="Times New Roman" w:hAnsi="Times New Roman"/>
          <w:color w:val="212529"/>
          <w:sz w:val="28"/>
        </w:rPr>
        <w:fldChar w:fldCharType="begin"/>
      </w:r>
      <w:r>
        <w:rPr>
          <w:rFonts w:ascii="Times New Roman" w:hAnsi="Times New Roman"/>
          <w:color w:val="212529"/>
          <w:sz w:val="28"/>
        </w:rPr>
        <w:instrText xml:space="preserve">HYPERLINK "https://login.consultant.ru/link/?req=doc&amp;base=LAW&amp;n=450736&amp;dst=100174" \o "https://login.consultant.ru/link/?req=doc&amp;base=LAW&amp;n=450736&amp;dst=100174"</w:instrText>
      </w:r>
      <w:r>
        <w:rPr>
          <w:rFonts w:ascii="Times New Roman" w:hAnsi="Times New Roman"/>
          <w:color w:val="212529"/>
          <w:sz w:val="28"/>
        </w:rPr>
        <w:fldChar w:fldCharType="separate"/>
      </w:r>
      <w:r>
        <w:rPr>
          <w:rFonts w:ascii="Times New Roman" w:hAnsi="Times New Roman"/>
          <w:color w:val="212529"/>
          <w:sz w:val="28"/>
        </w:rPr>
        <w:t xml:space="preserve">слова «подпункте «д» пункта 15» заменить словами «подпунктах «д» и «е» пункта 15»;</w:t>
      </w:r>
      <w:r>
        <w:rPr>
          <w:rFonts w:ascii="Times New Roman" w:hAnsi="Times New Roman"/>
          <w:color w:val="212529"/>
          <w:sz w:val="28"/>
        </w:rPr>
        <w:fldChar w:fldCharType="end"/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8</w:t>
      </w:r>
      <w:r>
        <w:rPr>
          <w:rFonts w:ascii="Times New Roman" w:hAnsi="Times New Roman"/>
          <w:color w:val="212529"/>
          <w:sz w:val="28"/>
        </w:rPr>
        <w:t xml:space="preserve">) в пункте 22: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в подпункте «а» слова «подпункте «д» пункта 15» заменить словами «подпунктах «д» и «е» пункта 15»; 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"https://login.consultant.ru/link/?req=doc&amp;base=LAW&amp;n=450736&amp;dst=100173" \o "https://login.consultant.ru/link/?req=doc&amp;base=LAW&amp;n=450736&amp;dst=100173"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 «в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»</w:t>
      </w:r>
      <w:r>
        <w:rPr>
          <w:rFonts w:ascii="Times New Roman" w:hAnsi="Times New Roman"/>
          <w:color w:val="212529"/>
          <w:sz w:val="28"/>
        </w:rPr>
        <w:t xml:space="preserve">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15 настоящего Положения,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а также рекомендации для принятия одного из решений в соответствии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с пунктами 32, 36, 36(1) и 37 настоящего Положения или иного решения.»;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9</w:t>
      </w:r>
      <w:r>
        <w:rPr>
          <w:rFonts w:ascii="Times New Roman" w:hAnsi="Times New Roman"/>
          <w:color w:val="212529"/>
          <w:sz w:val="28"/>
        </w:rPr>
        <w:t xml:space="preserve">) пункт 25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«25. Уведомления, указанные в подпунктах «д» и «е» пункта 15 настоящего Положения, как правило, рассматриваются на очередном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(плановом) заседании Комиссии.»;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10</w:t>
      </w:r>
      <w:r>
        <w:rPr>
          <w:rFonts w:ascii="Times New Roman" w:hAnsi="Times New Roman"/>
          <w:color w:val="212529"/>
          <w:sz w:val="28"/>
        </w:rPr>
        <w:t xml:space="preserve">) в пункте 26 слова «подпунктом «б» пункта 15» заменить словами «подпунктами «б» и «е» пункта 15»;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11</w:t>
      </w:r>
      <w:r>
        <w:rPr>
          <w:rFonts w:ascii="Times New Roman" w:hAnsi="Times New Roman"/>
          <w:color w:val="212529"/>
          <w:sz w:val="28"/>
        </w:rPr>
        <w:t xml:space="preserve">) в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"https://login.consultant.ru/link/?req=doc&amp;base=LAW&amp;n=450736&amp;dst=100162" \o "https://login.consultant.ru/link/?req=doc&amp;base=LAW&amp;n=450736&amp;dst=100162"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подпункте «а» пункта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27 </w:t>
      </w:r>
      <w:r>
        <w:rPr>
          <w:rFonts w:ascii="Times New Roman" w:hAnsi="Times New Roman"/>
          <w:color w:val="212529"/>
          <w:sz w:val="28"/>
        </w:rPr>
        <w:t xml:space="preserve">слова «подпунктом «б» пункта 15»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заменить </w:t>
      </w:r>
      <w:r>
        <w:rPr>
          <w:rFonts w:ascii="Times New Roman" w:hAnsi="Times New Roman"/>
          <w:color w:val="212529"/>
          <w:sz w:val="28"/>
        </w:rPr>
        <w:t xml:space="preserve">словами «подпунктами «б» и «е» пункта 15»;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12</w:t>
      </w:r>
      <w:r>
        <w:rPr>
          <w:rFonts w:ascii="Times New Roman" w:hAnsi="Times New Roman"/>
          <w:color w:val="212529"/>
          <w:sz w:val="28"/>
        </w:rPr>
        <w:t xml:space="preserve">)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HYPERLINK "https://login.consultant.ru/link/?req=doc&amp;base=LAW&amp;n=450736&amp;dst=100053" \o "https://login.consultant.ru/link/?req=doc&amp;base=LAW&amp;n=450736&amp;dst=100053"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 xml:space="preserve">дополнить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212529"/>
          <w:sz w:val="28"/>
        </w:rPr>
        <w:t xml:space="preserve"> пунктом 36(1) следующего содержания: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«36(1). По итогам рассмотрения вопроса, указанного в подпункте «е» пункта 15 настоящего Положения, Комиссия принимает одно из следующих решений: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  а) признать наличие причинно-следственной связи между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возникновением не зависящих от государственного служащего обстоятельств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невозможностью соблюдения им требований к служебному поведению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(или)</w:t>
      </w:r>
      <w:r>
        <w:t xml:space="preserve"> </w:t>
      </w:r>
      <w:r>
        <w:rPr>
          <w:rFonts w:ascii="Times New Roman" w:hAnsi="Times New Roman"/>
          <w:color w:val="212529"/>
          <w:sz w:val="28"/>
        </w:rPr>
        <w:t xml:space="preserve">требований </w:t>
      </w:r>
      <w:r>
        <w:rPr>
          <w:rFonts w:ascii="Times New Roman" w:hAnsi="Times New Roman"/>
          <w:color w:val="212529"/>
          <w:sz w:val="28"/>
        </w:rPr>
        <w:t xml:space="preserve">об урегулировании конфликта интересов;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37"/>
        <w:jc w:val="both"/>
        <w:spacing w:after="0" w:line="312" w:lineRule="auto"/>
        <w:tabs>
          <w:tab w:val="left" w:pos="709" w:leader="none"/>
        </w:tabs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б) признать отсутствие причинно-следственной связи между возникновением не зависящих от государственного служащего обстоятельств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невозможностью соблюдения им требований к служебному поведению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и (или) требований об урегулировании конфликта интересов.»;</w:t>
      </w:r>
      <w:r>
        <w:rPr>
          <w:rFonts w:ascii="Times New Roman" w:hAnsi="Times New Roman"/>
          <w:color w:val="212529"/>
          <w:sz w:val="28"/>
        </w:rPr>
      </w:r>
    </w:p>
    <w:p>
      <w:pPr>
        <w:ind w:left="0" w:firstLine="709"/>
        <w:jc w:val="both"/>
        <w:spacing w:after="0" w:line="312" w:lineRule="auto"/>
        <w:rPr>
          <w:rFonts w:ascii="Times New Roman" w:hAnsi="Times New Roman"/>
          <w:color w:val="212529"/>
          <w:sz w:val="28"/>
        </w:rPr>
      </w:pPr>
      <w:r>
        <w:rPr>
          <w:rFonts w:ascii="Times New Roman" w:hAnsi="Times New Roman"/>
          <w:color w:val="212529"/>
          <w:sz w:val="28"/>
        </w:rPr>
        <w:t xml:space="preserve">13</w:t>
      </w:r>
      <w:r>
        <w:rPr>
          <w:rFonts w:ascii="Times New Roman" w:hAnsi="Times New Roman"/>
          <w:color w:val="212529"/>
          <w:sz w:val="28"/>
        </w:rPr>
        <w:t xml:space="preserve">) пункт 38 изложить в следующей редакции:</w:t>
      </w:r>
      <w:r>
        <w:rPr>
          <w:rFonts w:ascii="Times New Roman" w:hAnsi="Times New Roman"/>
          <w:color w:val="212529"/>
          <w:sz w:val="28"/>
        </w:rPr>
      </w:r>
    </w:p>
    <w:p>
      <w:pPr>
        <w:jc w:val="both"/>
        <w:spacing w:after="0" w:line="312" w:lineRule="auto"/>
        <w:rPr>
          <w:rFonts w:ascii="Calibri" w:hAnsi="Calibri"/>
          <w:b/>
        </w:rPr>
      </w:pPr>
      <w:r>
        <w:rPr>
          <w:rFonts w:ascii="Times New Roman" w:hAnsi="Times New Roman"/>
          <w:color w:val="212529"/>
          <w:sz w:val="28"/>
        </w:rPr>
        <w:t xml:space="preserve">          «38. По итогам рассмотрения вопросов, указанных в подпунктах «а»,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«б», «г», «д» и «е» пункта 15 настоящего Положения, и при наличии к тому оснований Комиссия может принять иное решение, чем это предусмотрено пунктами </w:t>
      </w:r>
      <w:r>
        <w:rPr>
          <w:rFonts w:ascii="Times New Roman" w:hAnsi="Times New Roman"/>
          <w:color w:val="212529"/>
          <w:sz w:val="28"/>
        </w:rPr>
        <w:t xml:space="preserve">30 – 37 настоящего Положения. Основания и мотивы принятия </w:t>
      </w:r>
      <w:r>
        <w:rPr>
          <w:rFonts w:ascii="Times New Roman" w:hAnsi="Times New Roman"/>
          <w:color w:val="212529"/>
          <w:sz w:val="28"/>
        </w:rPr>
        <w:br/>
      </w:r>
      <w:r>
        <w:rPr>
          <w:rFonts w:ascii="Times New Roman" w:hAnsi="Times New Roman"/>
          <w:color w:val="212529"/>
          <w:sz w:val="28"/>
        </w:rPr>
        <w:t xml:space="preserve">такого решения должны быть отражены в протоколе заседания Комиссии.».</w:t>
      </w:r>
      <w:r>
        <w:rPr>
          <w:rFonts w:ascii="Calibri" w:hAnsi="Calibri"/>
          <w:b/>
        </w:rPr>
      </w:r>
    </w:p>
    <w:p>
      <w:pPr>
        <w:jc w:val="both"/>
        <w:spacing w:after="0" w:line="312" w:lineRule="auto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723"/>
        <w:ind w:left="0" w:firstLine="0"/>
        <w:jc w:val="both"/>
        <w:rPr>
          <w:sz w:val="28"/>
        </w:rPr>
      </w:pPr>
      <w:r>
        <w:rPr>
          <w:sz w:val="28"/>
        </w:rPr>
      </w:r>
      <w:r>
        <w:rPr>
          <w:sz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1134" w:left="1418" w:header="709" w:footer="851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XO Thames">
    <w:panose1 w:val="020206030504050203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36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0">
    <w:name w:val="Heading 4 Char"/>
    <w:basedOn w:val="712"/>
    <w:link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2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2"/>
    <w:link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2"/>
    <w:link w:val="6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2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2"/>
    <w:link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2"/>
    <w:link w:val="718"/>
    <w:uiPriority w:val="10"/>
    <w:rPr>
      <w:sz w:val="48"/>
      <w:szCs w:val="48"/>
    </w:rPr>
  </w:style>
  <w:style w:type="character" w:styleId="37">
    <w:name w:val="Subtitle Char"/>
    <w:basedOn w:val="712"/>
    <w:link w:val="716"/>
    <w:uiPriority w:val="11"/>
    <w:rPr>
      <w:sz w:val="24"/>
      <w:szCs w:val="24"/>
    </w:rPr>
  </w:style>
  <w:style w:type="character" w:styleId="39">
    <w:name w:val="Quote Char"/>
    <w:link w:val="676"/>
    <w:uiPriority w:val="29"/>
    <w:rPr>
      <w:i/>
    </w:rPr>
  </w:style>
  <w:style w:type="character" w:styleId="41">
    <w:name w:val="Intense Quote Char"/>
    <w:link w:val="708"/>
    <w:uiPriority w:val="30"/>
    <w:rPr>
      <w:i/>
    </w:rPr>
  </w:style>
  <w:style w:type="character" w:styleId="47">
    <w:name w:val="Caption Char"/>
    <w:basedOn w:val="712"/>
    <w:link w:val="680"/>
    <w:uiPriority w:val="35"/>
    <w:rPr>
      <w:b/>
      <w:bCs/>
      <w:color w:val="4f81bd" w:themeColor="accent1"/>
      <w:sz w:val="18"/>
      <w:szCs w:val="18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paragraph" w:styleId="633" w:default="1">
    <w:name w:val="Normal"/>
    <w:link w:val="634"/>
    <w:uiPriority w:val="0"/>
    <w:qFormat/>
    <w:pPr>
      <w:spacing w:after="0" w:line="240" w:lineRule="auto"/>
    </w:pPr>
    <w:rPr>
      <w:rFonts w:ascii="Times New Roman" w:hAnsi="Times New Roman"/>
      <w:sz w:val="24"/>
    </w:rPr>
  </w:style>
  <w:style w:type="character" w:styleId="634" w:default="1">
    <w:name w:val="Normal"/>
    <w:link w:val="633"/>
    <w:rPr>
      <w:rFonts w:ascii="Times New Roman" w:hAnsi="Times New Roman"/>
      <w:sz w:val="24"/>
    </w:rPr>
  </w:style>
  <w:style w:type="paragraph" w:styleId="635">
    <w:name w:val="Header"/>
    <w:basedOn w:val="633"/>
    <w:link w:val="636"/>
    <w:pPr>
      <w:tabs>
        <w:tab w:val="center" w:pos="4677" w:leader="none"/>
        <w:tab w:val="right" w:pos="9355" w:leader="none"/>
      </w:tabs>
    </w:pPr>
  </w:style>
  <w:style w:type="character" w:styleId="636">
    <w:name w:val="Header"/>
    <w:basedOn w:val="634"/>
    <w:link w:val="635"/>
  </w:style>
  <w:style w:type="paragraph" w:styleId="637">
    <w:name w:val="TOC Heading"/>
    <w:link w:val="638"/>
  </w:style>
  <w:style w:type="character" w:styleId="638">
    <w:name w:val="TOC Heading"/>
    <w:link w:val="637"/>
  </w:style>
  <w:style w:type="paragraph" w:styleId="639">
    <w:name w:val="toc 2"/>
    <w:basedOn w:val="633"/>
    <w:next w:val="633"/>
    <w:link w:val="640"/>
    <w:uiPriority w:val="39"/>
    <w:pPr>
      <w:ind w:left="283" w:right="0" w:firstLine="0"/>
      <w:spacing w:after="57"/>
    </w:pPr>
  </w:style>
  <w:style w:type="character" w:styleId="640">
    <w:name w:val="toc 2"/>
    <w:basedOn w:val="634"/>
    <w:link w:val="639"/>
  </w:style>
  <w:style w:type="paragraph" w:styleId="641">
    <w:name w:val="toc 4"/>
    <w:basedOn w:val="633"/>
    <w:next w:val="633"/>
    <w:link w:val="642"/>
    <w:uiPriority w:val="39"/>
    <w:pPr>
      <w:ind w:left="850" w:right="0" w:firstLine="0"/>
      <w:spacing w:after="57"/>
    </w:pPr>
  </w:style>
  <w:style w:type="character" w:styleId="642">
    <w:name w:val="toc 4"/>
    <w:basedOn w:val="634"/>
    <w:link w:val="641"/>
  </w:style>
  <w:style w:type="paragraph" w:styleId="643">
    <w:name w:val="Heading 7"/>
    <w:basedOn w:val="633"/>
    <w:next w:val="633"/>
    <w:link w:val="644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44">
    <w:name w:val="Heading 7"/>
    <w:basedOn w:val="634"/>
    <w:link w:val="643"/>
    <w:rPr>
      <w:rFonts w:ascii="Arial" w:hAnsi="Arial"/>
      <w:b/>
      <w:i/>
      <w:sz w:val="22"/>
    </w:rPr>
  </w:style>
  <w:style w:type="paragraph" w:styleId="645">
    <w:name w:val="annotation subject"/>
    <w:basedOn w:val="663"/>
    <w:next w:val="663"/>
    <w:link w:val="646"/>
    <w:rPr>
      <w:b/>
    </w:rPr>
  </w:style>
  <w:style w:type="character" w:styleId="646">
    <w:name w:val="annotation subject"/>
    <w:basedOn w:val="664"/>
    <w:link w:val="645"/>
    <w:rPr>
      <w:b/>
    </w:rPr>
  </w:style>
  <w:style w:type="paragraph" w:styleId="647">
    <w:name w:val="toc 6"/>
    <w:basedOn w:val="633"/>
    <w:next w:val="633"/>
    <w:link w:val="648"/>
    <w:uiPriority w:val="39"/>
    <w:pPr>
      <w:ind w:left="1417" w:right="0" w:firstLine="0"/>
      <w:spacing w:after="57"/>
    </w:pPr>
  </w:style>
  <w:style w:type="character" w:styleId="648">
    <w:name w:val="toc 6"/>
    <w:basedOn w:val="634"/>
    <w:link w:val="647"/>
  </w:style>
  <w:style w:type="paragraph" w:styleId="649">
    <w:name w:val="toc 7"/>
    <w:basedOn w:val="633"/>
    <w:next w:val="633"/>
    <w:link w:val="650"/>
    <w:uiPriority w:val="39"/>
    <w:pPr>
      <w:ind w:left="1701" w:right="0" w:firstLine="0"/>
      <w:spacing w:after="57"/>
    </w:pPr>
  </w:style>
  <w:style w:type="character" w:styleId="650">
    <w:name w:val="toc 7"/>
    <w:basedOn w:val="634"/>
    <w:link w:val="649"/>
  </w:style>
  <w:style w:type="paragraph" w:styleId="651">
    <w:name w:val="table of figures"/>
    <w:basedOn w:val="633"/>
    <w:next w:val="633"/>
    <w:link w:val="652"/>
    <w:pPr>
      <w:spacing w:after="0"/>
    </w:pPr>
  </w:style>
  <w:style w:type="character" w:styleId="652">
    <w:name w:val="table of figures"/>
    <w:basedOn w:val="634"/>
    <w:link w:val="651"/>
  </w:style>
  <w:style w:type="paragraph" w:styleId="653">
    <w:name w:val="Heading 3 Char"/>
    <w:basedOn w:val="711"/>
    <w:link w:val="654"/>
    <w:rPr>
      <w:rFonts w:ascii="Arial" w:hAnsi="Arial"/>
      <w:sz w:val="30"/>
    </w:rPr>
  </w:style>
  <w:style w:type="character" w:styleId="654">
    <w:name w:val="Heading 3 Char"/>
    <w:basedOn w:val="712"/>
    <w:link w:val="653"/>
    <w:rPr>
      <w:rFonts w:ascii="Arial" w:hAnsi="Arial"/>
      <w:sz w:val="30"/>
    </w:rPr>
  </w:style>
  <w:style w:type="paragraph" w:styleId="655">
    <w:name w:val="Endnote"/>
    <w:basedOn w:val="633"/>
    <w:link w:val="656"/>
    <w:pPr>
      <w:spacing w:after="0" w:line="240" w:lineRule="auto"/>
    </w:pPr>
    <w:rPr>
      <w:sz w:val="20"/>
    </w:rPr>
  </w:style>
  <w:style w:type="character" w:styleId="656">
    <w:name w:val="Endnote"/>
    <w:basedOn w:val="634"/>
    <w:link w:val="655"/>
    <w:rPr>
      <w:sz w:val="20"/>
    </w:rPr>
  </w:style>
  <w:style w:type="paragraph" w:styleId="657">
    <w:name w:val="Heading 3"/>
    <w:basedOn w:val="633"/>
    <w:next w:val="633"/>
    <w:link w:val="658"/>
    <w:uiPriority w:val="9"/>
    <w:qFormat/>
    <w:pPr>
      <w:jc w:val="center"/>
      <w:keepNext/>
      <w:outlineLvl w:val="2"/>
    </w:pPr>
    <w:rPr>
      <w:b/>
      <w:sz w:val="28"/>
    </w:rPr>
  </w:style>
  <w:style w:type="character" w:styleId="658">
    <w:name w:val="Heading 3"/>
    <w:basedOn w:val="634"/>
    <w:link w:val="657"/>
    <w:rPr>
      <w:b/>
      <w:sz w:val="28"/>
    </w:rPr>
  </w:style>
  <w:style w:type="paragraph" w:styleId="659">
    <w:name w:val="endnote reference"/>
    <w:basedOn w:val="711"/>
    <w:link w:val="660"/>
    <w:rPr>
      <w:vertAlign w:val="superscript"/>
    </w:rPr>
  </w:style>
  <w:style w:type="character" w:styleId="660">
    <w:name w:val="endnote reference"/>
    <w:basedOn w:val="712"/>
    <w:link w:val="659"/>
    <w:rPr>
      <w:vertAlign w:val="superscript"/>
    </w:rPr>
  </w:style>
  <w:style w:type="paragraph" w:styleId="661">
    <w:name w:val="Header Char"/>
    <w:basedOn w:val="711"/>
    <w:link w:val="662"/>
  </w:style>
  <w:style w:type="character" w:styleId="662">
    <w:name w:val="Header Char"/>
    <w:basedOn w:val="712"/>
    <w:link w:val="661"/>
  </w:style>
  <w:style w:type="paragraph" w:styleId="663">
    <w:name w:val="annotation text"/>
    <w:basedOn w:val="633"/>
    <w:link w:val="664"/>
    <w:rPr>
      <w:sz w:val="20"/>
    </w:rPr>
  </w:style>
  <w:style w:type="character" w:styleId="664">
    <w:name w:val="annotation text"/>
    <w:basedOn w:val="634"/>
    <w:link w:val="663"/>
    <w:rPr>
      <w:sz w:val="20"/>
    </w:rPr>
  </w:style>
  <w:style w:type="paragraph" w:styleId="665">
    <w:name w:val="No Spacing"/>
    <w:link w:val="666"/>
    <w:pPr>
      <w:spacing w:before="0" w:after="0" w:line="240" w:lineRule="auto"/>
    </w:pPr>
  </w:style>
  <w:style w:type="character" w:styleId="666">
    <w:name w:val="No Spacing"/>
    <w:link w:val="665"/>
  </w:style>
  <w:style w:type="paragraph" w:styleId="667">
    <w:name w:val="Heading 9"/>
    <w:basedOn w:val="633"/>
    <w:next w:val="633"/>
    <w:link w:val="668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68">
    <w:name w:val="Heading 9"/>
    <w:basedOn w:val="634"/>
    <w:link w:val="667"/>
    <w:rPr>
      <w:rFonts w:ascii="Arial" w:hAnsi="Arial"/>
      <w:i/>
      <w:sz w:val="21"/>
    </w:rPr>
  </w:style>
  <w:style w:type="paragraph" w:styleId="669">
    <w:name w:val="annotation reference"/>
    <w:basedOn w:val="711"/>
    <w:link w:val="670"/>
    <w:rPr>
      <w:sz w:val="16"/>
    </w:rPr>
  </w:style>
  <w:style w:type="character" w:styleId="670">
    <w:name w:val="annotation reference"/>
    <w:basedOn w:val="712"/>
    <w:link w:val="669"/>
    <w:rPr>
      <w:sz w:val="16"/>
    </w:rPr>
  </w:style>
  <w:style w:type="paragraph" w:styleId="671">
    <w:name w:val="Body Text Indent"/>
    <w:basedOn w:val="633"/>
    <w:link w:val="672"/>
    <w:pPr>
      <w:ind w:left="284" w:hanging="284"/>
    </w:pPr>
    <w:rPr>
      <w:sz w:val="16"/>
    </w:rPr>
  </w:style>
  <w:style w:type="character" w:styleId="672">
    <w:name w:val="Body Text Indent"/>
    <w:basedOn w:val="634"/>
    <w:link w:val="671"/>
    <w:rPr>
      <w:sz w:val="16"/>
    </w:rPr>
  </w:style>
  <w:style w:type="paragraph" w:styleId="673">
    <w:name w:val="Heading 1 Char"/>
    <w:basedOn w:val="711"/>
    <w:link w:val="674"/>
    <w:rPr>
      <w:rFonts w:ascii="Arial" w:hAnsi="Arial"/>
      <w:sz w:val="40"/>
    </w:rPr>
  </w:style>
  <w:style w:type="character" w:styleId="674">
    <w:name w:val="Heading 1 Char"/>
    <w:basedOn w:val="712"/>
    <w:link w:val="673"/>
    <w:rPr>
      <w:rFonts w:ascii="Arial" w:hAnsi="Arial"/>
      <w:sz w:val="40"/>
    </w:rPr>
  </w:style>
  <w:style w:type="paragraph" w:styleId="675">
    <w:name w:val="Quote"/>
    <w:basedOn w:val="633"/>
    <w:next w:val="633"/>
    <w:link w:val="676"/>
    <w:pPr>
      <w:ind w:left="720" w:right="720" w:firstLine="0"/>
    </w:pPr>
    <w:rPr>
      <w:i/>
    </w:rPr>
  </w:style>
  <w:style w:type="character" w:styleId="676">
    <w:name w:val="Quote"/>
    <w:basedOn w:val="634"/>
    <w:link w:val="675"/>
    <w:rPr>
      <w:i/>
    </w:rPr>
  </w:style>
  <w:style w:type="paragraph" w:styleId="677">
    <w:name w:val="toc 3"/>
    <w:basedOn w:val="633"/>
    <w:next w:val="633"/>
    <w:link w:val="678"/>
    <w:uiPriority w:val="39"/>
    <w:pPr>
      <w:ind w:left="567" w:right="0" w:firstLine="0"/>
      <w:spacing w:after="57"/>
    </w:pPr>
  </w:style>
  <w:style w:type="character" w:styleId="678">
    <w:name w:val="toc 3"/>
    <w:basedOn w:val="634"/>
    <w:link w:val="677"/>
  </w:style>
  <w:style w:type="paragraph" w:styleId="679">
    <w:name w:val="Caption"/>
    <w:basedOn w:val="633"/>
    <w:next w:val="633"/>
    <w:link w:val="680"/>
    <w:pPr>
      <w:spacing w:line="276" w:lineRule="auto"/>
    </w:pPr>
    <w:rPr>
      <w:b/>
      <w:color w:val="5b9bd5" w:themeColor="accent1"/>
      <w:sz w:val="18"/>
    </w:rPr>
  </w:style>
  <w:style w:type="character" w:styleId="680">
    <w:name w:val="Caption"/>
    <w:basedOn w:val="634"/>
    <w:link w:val="679"/>
    <w:rPr>
      <w:b/>
      <w:color w:val="5b9bd5" w:themeColor="accent1"/>
      <w:sz w:val="18"/>
    </w:rPr>
  </w:style>
  <w:style w:type="paragraph" w:styleId="681">
    <w:name w:val="Heading 5"/>
    <w:basedOn w:val="633"/>
    <w:next w:val="633"/>
    <w:link w:val="682"/>
    <w:uiPriority w:val="9"/>
    <w:qFormat/>
    <w:pPr>
      <w:keepLines/>
      <w:keepNext/>
      <w:spacing w:before="320" w:after="200"/>
      <w:outlineLvl w:val="4"/>
    </w:pPr>
    <w:rPr>
      <w:rFonts w:ascii="Arial" w:hAnsi="Arial"/>
      <w:b/>
      <w:sz w:val="24"/>
    </w:rPr>
  </w:style>
  <w:style w:type="character" w:styleId="682">
    <w:name w:val="Heading 5"/>
    <w:basedOn w:val="634"/>
    <w:link w:val="681"/>
    <w:rPr>
      <w:rFonts w:ascii="Arial" w:hAnsi="Arial"/>
      <w:b/>
      <w:sz w:val="24"/>
    </w:rPr>
  </w:style>
  <w:style w:type="paragraph" w:styleId="683">
    <w:name w:val="Heading 1"/>
    <w:basedOn w:val="633"/>
    <w:next w:val="633"/>
    <w:link w:val="684"/>
    <w:uiPriority w:val="9"/>
    <w:qFormat/>
    <w:pPr>
      <w:keepLines/>
      <w:keepNext/>
      <w:spacing w:before="240"/>
      <w:outlineLvl w:val="0"/>
    </w:pPr>
    <w:rPr>
      <w:rFonts w:asciiTheme="majorAscii" w:hAnsiTheme="majorHAnsi"/>
      <w:color w:val="2e75b5" w:themeColor="accent1" w:themeShade="BF"/>
      <w:sz w:val="32"/>
    </w:rPr>
  </w:style>
  <w:style w:type="character" w:styleId="684">
    <w:name w:val="Heading 1"/>
    <w:basedOn w:val="634"/>
    <w:link w:val="683"/>
    <w:rPr>
      <w:rFonts w:asciiTheme="majorAscii" w:hAnsiTheme="majorHAnsi"/>
      <w:color w:val="2e75b5" w:themeColor="accent1" w:themeShade="BF"/>
      <w:sz w:val="32"/>
    </w:rPr>
  </w:style>
  <w:style w:type="paragraph" w:styleId="685">
    <w:name w:val="Balloon Text"/>
    <w:basedOn w:val="633"/>
    <w:link w:val="686"/>
    <w:rPr>
      <w:rFonts w:ascii="Segoe UI" w:hAnsi="Segoe UI"/>
      <w:sz w:val="18"/>
    </w:rPr>
  </w:style>
  <w:style w:type="character" w:styleId="686">
    <w:name w:val="Balloon Text"/>
    <w:basedOn w:val="634"/>
    <w:link w:val="685"/>
    <w:rPr>
      <w:rFonts w:ascii="Segoe UI" w:hAnsi="Segoe UI"/>
      <w:sz w:val="18"/>
    </w:rPr>
  </w:style>
  <w:style w:type="paragraph" w:styleId="687">
    <w:name w:val="Hyperlink"/>
    <w:basedOn w:val="711"/>
    <w:link w:val="688"/>
    <w:rPr>
      <w:color w:val="0563c1" w:themeColor="hyperlink"/>
      <w:u w:val="single"/>
    </w:rPr>
  </w:style>
  <w:style w:type="character" w:styleId="688">
    <w:name w:val="Hyperlink"/>
    <w:basedOn w:val="712"/>
    <w:link w:val="687"/>
    <w:rPr>
      <w:color w:val="0563c1" w:themeColor="hyperlink"/>
      <w:u w:val="single"/>
    </w:rPr>
  </w:style>
  <w:style w:type="paragraph" w:styleId="689">
    <w:name w:val="Footnote"/>
    <w:basedOn w:val="633"/>
    <w:link w:val="690"/>
    <w:pPr>
      <w:spacing w:after="40" w:line="240" w:lineRule="auto"/>
    </w:pPr>
    <w:rPr>
      <w:sz w:val="18"/>
    </w:rPr>
  </w:style>
  <w:style w:type="character" w:styleId="690">
    <w:name w:val="Footnote"/>
    <w:basedOn w:val="634"/>
    <w:link w:val="689"/>
    <w:rPr>
      <w:sz w:val="18"/>
    </w:rPr>
  </w:style>
  <w:style w:type="paragraph" w:styleId="691">
    <w:name w:val="Heading 8"/>
    <w:basedOn w:val="633"/>
    <w:next w:val="633"/>
    <w:link w:val="692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692">
    <w:name w:val="Heading 8"/>
    <w:basedOn w:val="634"/>
    <w:link w:val="691"/>
    <w:rPr>
      <w:rFonts w:ascii="Arial" w:hAnsi="Arial"/>
      <w:i/>
      <w:sz w:val="22"/>
    </w:rPr>
  </w:style>
  <w:style w:type="paragraph" w:styleId="693">
    <w:name w:val="toc 1"/>
    <w:basedOn w:val="633"/>
    <w:next w:val="633"/>
    <w:link w:val="694"/>
    <w:uiPriority w:val="39"/>
    <w:pPr>
      <w:ind w:left="0" w:right="0" w:firstLine="0"/>
      <w:spacing w:after="57"/>
    </w:pPr>
  </w:style>
  <w:style w:type="character" w:styleId="694">
    <w:name w:val="toc 1"/>
    <w:basedOn w:val="634"/>
    <w:link w:val="693"/>
  </w:style>
  <w:style w:type="paragraph" w:styleId="695">
    <w:name w:val="Header and Footer"/>
    <w:link w:val="696"/>
    <w:pPr>
      <w:jc w:val="both"/>
      <w:spacing w:line="240" w:lineRule="auto"/>
    </w:pPr>
    <w:rPr>
      <w:rFonts w:ascii="XO Thames" w:hAnsi="XO Thames"/>
      <w:sz w:val="28"/>
    </w:rPr>
  </w:style>
  <w:style w:type="character" w:styleId="696">
    <w:name w:val="Header and Footer"/>
    <w:link w:val="695"/>
    <w:rPr>
      <w:rFonts w:ascii="XO Thames" w:hAnsi="XO Thames"/>
      <w:sz w:val="28"/>
    </w:rPr>
  </w:style>
  <w:style w:type="paragraph" w:styleId="697">
    <w:name w:val="toc 9"/>
    <w:basedOn w:val="633"/>
    <w:next w:val="633"/>
    <w:link w:val="698"/>
    <w:uiPriority w:val="39"/>
    <w:pPr>
      <w:ind w:left="2268" w:right="0" w:firstLine="0"/>
      <w:spacing w:after="57"/>
    </w:pPr>
  </w:style>
  <w:style w:type="character" w:styleId="698">
    <w:name w:val="toc 9"/>
    <w:basedOn w:val="634"/>
    <w:link w:val="697"/>
  </w:style>
  <w:style w:type="paragraph" w:styleId="699">
    <w:name w:val="footnote reference"/>
    <w:basedOn w:val="711"/>
    <w:link w:val="700"/>
    <w:rPr>
      <w:vertAlign w:val="superscript"/>
    </w:rPr>
  </w:style>
  <w:style w:type="character" w:styleId="700">
    <w:name w:val="footnote reference"/>
    <w:basedOn w:val="712"/>
    <w:link w:val="699"/>
    <w:rPr>
      <w:vertAlign w:val="superscript"/>
    </w:rPr>
  </w:style>
  <w:style w:type="paragraph" w:styleId="701">
    <w:name w:val="Footer Char"/>
    <w:basedOn w:val="711"/>
    <w:link w:val="702"/>
  </w:style>
  <w:style w:type="character" w:styleId="702">
    <w:name w:val="Footer Char"/>
    <w:basedOn w:val="712"/>
    <w:link w:val="701"/>
  </w:style>
  <w:style w:type="paragraph" w:styleId="703">
    <w:name w:val="toc 8"/>
    <w:basedOn w:val="633"/>
    <w:next w:val="633"/>
    <w:link w:val="704"/>
    <w:uiPriority w:val="39"/>
    <w:pPr>
      <w:ind w:left="1984" w:right="0" w:firstLine="0"/>
      <w:spacing w:after="57"/>
    </w:pPr>
  </w:style>
  <w:style w:type="character" w:styleId="704">
    <w:name w:val="toc 8"/>
    <w:basedOn w:val="634"/>
    <w:link w:val="703"/>
  </w:style>
  <w:style w:type="paragraph" w:styleId="705">
    <w:name w:val="Heading 2 Char"/>
    <w:basedOn w:val="711"/>
    <w:link w:val="706"/>
    <w:rPr>
      <w:rFonts w:ascii="Arial" w:hAnsi="Arial"/>
      <w:sz w:val="34"/>
    </w:rPr>
  </w:style>
  <w:style w:type="character" w:styleId="706">
    <w:name w:val="Heading 2 Char"/>
    <w:basedOn w:val="712"/>
    <w:link w:val="705"/>
    <w:rPr>
      <w:rFonts w:ascii="Arial" w:hAnsi="Arial"/>
      <w:sz w:val="34"/>
    </w:rPr>
  </w:style>
  <w:style w:type="paragraph" w:styleId="707">
    <w:name w:val="Intense Quote"/>
    <w:basedOn w:val="633"/>
    <w:next w:val="633"/>
    <w:link w:val="708"/>
    <w:pPr>
      <w:contextualSpacing w:val="0"/>
      <w:ind w:left="720" w:right="720" w:firstLine="0"/>
    </w:pPr>
    <w:rPr>
      <w:i/>
    </w:rPr>
  </w:style>
  <w:style w:type="character" w:styleId="708">
    <w:name w:val="Intense Quote"/>
    <w:basedOn w:val="634"/>
    <w:link w:val="707"/>
    <w:rPr>
      <w:i/>
    </w:rPr>
  </w:style>
  <w:style w:type="paragraph" w:styleId="709">
    <w:name w:val="Footer"/>
    <w:basedOn w:val="633"/>
    <w:link w:val="710"/>
    <w:pPr>
      <w:tabs>
        <w:tab w:val="center" w:pos="4677" w:leader="none"/>
        <w:tab w:val="right" w:pos="9355" w:leader="none"/>
      </w:tabs>
    </w:pPr>
  </w:style>
  <w:style w:type="character" w:styleId="710">
    <w:name w:val="Footer"/>
    <w:basedOn w:val="634"/>
    <w:link w:val="709"/>
  </w:style>
  <w:style w:type="paragraph" w:styleId="711">
    <w:name w:val="Default Paragraph Font"/>
    <w:link w:val="712"/>
  </w:style>
  <w:style w:type="character" w:styleId="712">
    <w:name w:val="Default Paragraph Font"/>
    <w:link w:val="711"/>
  </w:style>
  <w:style w:type="paragraph" w:styleId="713">
    <w:name w:val="toc 5"/>
    <w:basedOn w:val="633"/>
    <w:next w:val="633"/>
    <w:link w:val="714"/>
    <w:uiPriority w:val="39"/>
    <w:pPr>
      <w:ind w:left="1134" w:right="0" w:firstLine="0"/>
      <w:spacing w:after="57"/>
    </w:pPr>
  </w:style>
  <w:style w:type="character" w:styleId="714">
    <w:name w:val="toc 5"/>
    <w:basedOn w:val="634"/>
    <w:link w:val="713"/>
  </w:style>
  <w:style w:type="paragraph" w:styleId="715">
    <w:name w:val="Subtitle"/>
    <w:basedOn w:val="633"/>
    <w:next w:val="633"/>
    <w:link w:val="716"/>
    <w:uiPriority w:val="11"/>
    <w:qFormat/>
    <w:pPr>
      <w:spacing w:before="200" w:after="200"/>
    </w:pPr>
    <w:rPr>
      <w:sz w:val="24"/>
    </w:rPr>
  </w:style>
  <w:style w:type="character" w:styleId="716">
    <w:name w:val="Subtitle"/>
    <w:basedOn w:val="634"/>
    <w:link w:val="715"/>
    <w:rPr>
      <w:sz w:val="24"/>
    </w:rPr>
  </w:style>
  <w:style w:type="paragraph" w:styleId="717">
    <w:name w:val="Title"/>
    <w:basedOn w:val="633"/>
    <w:next w:val="633"/>
    <w:link w:val="718"/>
    <w:uiPriority w:val="10"/>
    <w:qFormat/>
    <w:pPr>
      <w:contextualSpacing/>
      <w:spacing w:before="300" w:after="200"/>
    </w:pPr>
    <w:rPr>
      <w:sz w:val="48"/>
    </w:rPr>
  </w:style>
  <w:style w:type="character" w:styleId="718">
    <w:name w:val="Title"/>
    <w:basedOn w:val="634"/>
    <w:link w:val="717"/>
    <w:rPr>
      <w:sz w:val="48"/>
    </w:rPr>
  </w:style>
  <w:style w:type="paragraph" w:styleId="719">
    <w:name w:val="Heading 4"/>
    <w:basedOn w:val="633"/>
    <w:next w:val="633"/>
    <w:link w:val="720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character" w:styleId="720">
    <w:name w:val="Heading 4"/>
    <w:basedOn w:val="634"/>
    <w:link w:val="719"/>
    <w:rPr>
      <w:rFonts w:ascii="Arial" w:hAnsi="Arial"/>
      <w:b/>
      <w:sz w:val="26"/>
    </w:rPr>
  </w:style>
  <w:style w:type="paragraph" w:styleId="721">
    <w:name w:val="Heading 2"/>
    <w:basedOn w:val="633"/>
    <w:next w:val="633"/>
    <w:link w:val="722"/>
    <w:uiPriority w:val="9"/>
    <w:qFormat/>
    <w:pPr>
      <w:keepLines/>
      <w:keepNext/>
      <w:spacing w:before="40"/>
      <w:outlineLvl w:val="1"/>
    </w:pPr>
    <w:rPr>
      <w:rFonts w:asciiTheme="majorAscii" w:hAnsiTheme="majorHAnsi"/>
      <w:color w:val="2e75b5" w:themeColor="accent1" w:themeShade="BF"/>
      <w:sz w:val="26"/>
    </w:rPr>
  </w:style>
  <w:style w:type="character" w:styleId="722">
    <w:name w:val="Heading 2"/>
    <w:basedOn w:val="634"/>
    <w:link w:val="721"/>
    <w:rPr>
      <w:rFonts w:asciiTheme="majorAscii" w:hAnsiTheme="majorHAnsi"/>
      <w:color w:val="2e75b5" w:themeColor="accent1" w:themeShade="BF"/>
      <w:sz w:val="26"/>
    </w:rPr>
  </w:style>
  <w:style w:type="paragraph" w:styleId="723">
    <w:name w:val="List Paragraph"/>
    <w:basedOn w:val="633"/>
    <w:link w:val="724"/>
    <w:pPr>
      <w:contextualSpacing/>
      <w:ind w:left="720" w:firstLine="0"/>
    </w:pPr>
  </w:style>
  <w:style w:type="character" w:styleId="724">
    <w:name w:val="List Paragraph"/>
    <w:basedOn w:val="634"/>
    <w:link w:val="723"/>
  </w:style>
  <w:style w:type="paragraph" w:styleId="725">
    <w:name w:val="Heading 6"/>
    <w:basedOn w:val="633"/>
    <w:next w:val="633"/>
    <w:link w:val="726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726">
    <w:name w:val="Heading 6"/>
    <w:basedOn w:val="634"/>
    <w:link w:val="725"/>
    <w:rPr>
      <w:rFonts w:ascii="Arial" w:hAnsi="Arial"/>
      <w:b/>
      <w:sz w:val="22"/>
    </w:rPr>
  </w:style>
  <w:style w:type="table" w:styleId="727">
    <w:name w:val="Bordered &amp; Lined - Accent"/>
    <w:basedOn w:val="826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728">
    <w:name w:val="Grid Table 7 Colorful"/>
    <w:basedOn w:val="826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29">
    <w:name w:val="Grid Table 7 Colorful - Accent 6"/>
    <w:basedOn w:val="826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730">
    <w:name w:val="Grid Table 2 - Accent 1"/>
    <w:basedOn w:val="826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31">
    <w:name w:val="Lined - Accent 4"/>
    <w:basedOn w:val="826"/>
    <w:pPr>
      <w:spacing w:after="0" w:line="240" w:lineRule="auto"/>
    </w:pPr>
    <w:rPr>
      <w:color w:val="404040"/>
    </w:rPr>
    <w:tblPr>
      <w:tblInd w:w="0" w:type="dxa"/>
    </w:tblPr>
  </w:style>
  <w:style w:type="table" w:styleId="732">
    <w:name w:val="List Table 4 - Accent 1"/>
    <w:basedOn w:val="826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733">
    <w:name w:val="Grid Table 5 Dark - Accent 5"/>
    <w:basedOn w:val="826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34">
    <w:name w:val="Lined - Accent"/>
    <w:basedOn w:val="826"/>
    <w:pPr>
      <w:spacing w:after="0" w:line="240" w:lineRule="auto"/>
    </w:pPr>
    <w:rPr>
      <w:color w:val="404040"/>
    </w:rPr>
    <w:tblPr>
      <w:tblInd w:w="0" w:type="dxa"/>
    </w:tblPr>
  </w:style>
  <w:style w:type="table" w:styleId="735">
    <w:name w:val="List Table 4"/>
    <w:basedOn w:val="82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36">
    <w:name w:val="Grid Table 1 Light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37">
    <w:name w:val="Lined - Accent 3"/>
    <w:basedOn w:val="826"/>
    <w:pPr>
      <w:spacing w:after="0" w:line="240" w:lineRule="auto"/>
    </w:pPr>
    <w:rPr>
      <w:color w:val="404040"/>
    </w:rPr>
    <w:tblPr>
      <w:tblInd w:w="0" w:type="dxa"/>
    </w:tblPr>
  </w:style>
  <w:style w:type="table" w:styleId="738">
    <w:name w:val="List Table 2 - Accent 6"/>
    <w:basedOn w:val="826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39">
    <w:name w:val="Grid Table 5 Dark - Accent 3"/>
    <w:basedOn w:val="826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40">
    <w:name w:val="List Table 6 Colorful - Accent 5"/>
    <w:basedOn w:val="826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741">
    <w:name w:val="Grid Table 3 - Accent 2"/>
    <w:basedOn w:val="826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42">
    <w:name w:val="Grid Table 1 Light - Accent 5"/>
    <w:basedOn w:val="826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43">
    <w:name w:val="List Table 6 Colorful - Accent 6"/>
    <w:basedOn w:val="826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744">
    <w:name w:val="List Table 6 Colorful"/>
    <w:basedOn w:val="826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745">
    <w:name w:val="Bordered &amp; Lined - Accent 6"/>
    <w:basedOn w:val="826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746">
    <w:name w:val="List Table 2"/>
    <w:basedOn w:val="826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747">
    <w:name w:val="List Table 2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48">
    <w:name w:val="List Table 4 - Accent 6"/>
    <w:basedOn w:val="826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749">
    <w:name w:val="List Table 4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750">
    <w:name w:val="Grid Table 7 Colorful - Accent 4"/>
    <w:basedOn w:val="826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51">
    <w:name w:val="Grid Table 6 Colorful"/>
    <w:basedOn w:val="826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52">
    <w:name w:val="Grid Table 2 - Accent 2"/>
    <w:basedOn w:val="826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53">
    <w:name w:val="List Table 6 Colorful - Accent 1"/>
    <w:basedOn w:val="826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754">
    <w:name w:val="List Table 7 Colorful - Accent 4"/>
    <w:basedOn w:val="826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755">
    <w:name w:val="Bordered - Accent 1"/>
    <w:basedOn w:val="826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756">
    <w:name w:val="Grid Table 5 Dark - Accent 6"/>
    <w:basedOn w:val="826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57">
    <w:name w:val="List Table 1 Light - Accent 5"/>
    <w:basedOn w:val="826"/>
    <w:pPr>
      <w:spacing w:after="0" w:line="240" w:lineRule="auto"/>
    </w:pPr>
    <w:tblPr>
      <w:tblInd w:w="0" w:type="dxa"/>
    </w:tblPr>
  </w:style>
  <w:style w:type="table" w:styleId="758">
    <w:name w:val="Grid Table 6 Colorful - Accent 6"/>
    <w:basedOn w:val="826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59">
    <w:name w:val="List Table 5 Dark - Accent 5"/>
    <w:basedOn w:val="826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60">
    <w:name w:val="Grid Table 2 - Accent 6"/>
    <w:basedOn w:val="826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61">
    <w:name w:val="Grid Table 4 - Accent 5"/>
    <w:basedOn w:val="826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62">
    <w:name w:val="Grid Table 1 Light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763">
    <w:name w:val="Plain Table 3"/>
    <w:basedOn w:val="826"/>
    <w:pPr>
      <w:spacing w:after="0" w:line="240" w:lineRule="auto"/>
    </w:pPr>
    <w:tblPr>
      <w:tblInd w:w="0" w:type="dxa"/>
    </w:tblPr>
  </w:style>
  <w:style w:type="table" w:styleId="764">
    <w:name w:val="Bordered &amp; Lined - Accent 1"/>
    <w:basedOn w:val="826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765">
    <w:name w:val="Grid Table 2 - Accent 3"/>
    <w:basedOn w:val="826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66">
    <w:name w:val="List Table 6 Colorful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767">
    <w:name w:val="Table Grid Light"/>
    <w:basedOn w:val="826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List Table 5 Dark - Accent 1"/>
    <w:basedOn w:val="826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769">
    <w:name w:val="Grid Table 4"/>
    <w:basedOn w:val="826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770">
    <w:name w:val="Grid Table 6 Colorful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71">
    <w:name w:val="List Table 5 Dark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772">
    <w:name w:val="Bordered &amp; Lined - Accent 3"/>
    <w:basedOn w:val="826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773">
    <w:name w:val="Grid Table 3 - Accent 6"/>
    <w:basedOn w:val="826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774">
    <w:name w:val="List Table 5 Dark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75">
    <w:name w:val="Grid Table 4 - Accent 1"/>
    <w:basedOn w:val="826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76">
    <w:name w:val="Grid Table 3"/>
    <w:basedOn w:val="826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777">
    <w:name w:val="Bordered"/>
    <w:basedOn w:val="826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78">
    <w:name w:val="List Table 5 Dark - Accent 6"/>
    <w:basedOn w:val="826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79">
    <w:name w:val="Grid Table 6 Colorful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80">
    <w:name w:val="Grid Table 5 Dark- Accent 1"/>
    <w:basedOn w:val="826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781">
    <w:name w:val="List Table 7 Colorful - Accent 3"/>
    <w:basedOn w:val="826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782">
    <w:name w:val="Bordered &amp; Lined - Accent 5"/>
    <w:basedOn w:val="826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83">
    <w:name w:val="List Table 5 Dark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784">
    <w:name w:val="Grid Table 7 Colorful - Accent 2"/>
    <w:basedOn w:val="826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5">
    <w:name w:val="Bordered &amp; Lined - Accent 2"/>
    <w:basedOn w:val="826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786">
    <w:name w:val="Lined - Accent 1"/>
    <w:basedOn w:val="826"/>
    <w:pPr>
      <w:spacing w:after="0" w:line="240" w:lineRule="auto"/>
    </w:pPr>
    <w:rPr>
      <w:color w:val="404040"/>
    </w:rPr>
    <w:tblPr>
      <w:tblInd w:w="0" w:type="dxa"/>
    </w:tblPr>
  </w:style>
  <w:style w:type="table" w:styleId="787">
    <w:name w:val="Bordered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788">
    <w:name w:val="List Table 3 - Accent 1"/>
    <w:basedOn w:val="826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89">
    <w:name w:val="List Table 6 Colorful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790">
    <w:name w:val="Grid Table 4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91">
    <w:name w:val="List Table 3"/>
    <w:basedOn w:val="82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792">
    <w:name w:val="Grid Table 3 - Accent 4"/>
    <w:basedOn w:val="826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93">
    <w:name w:val="List Table 3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794">
    <w:name w:val="Grid Table 7 Colorful - Accent 1"/>
    <w:basedOn w:val="826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95">
    <w:name w:val="List Table 7 Colorful - Accent 5"/>
    <w:basedOn w:val="826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796">
    <w:name w:val="Grid Table 1 Light"/>
    <w:basedOn w:val="826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797">
    <w:name w:val="Bordered &amp; Lined - Accent 4"/>
    <w:basedOn w:val="826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798">
    <w:name w:val="List Table 3 - Accent 6"/>
    <w:basedOn w:val="826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799">
    <w:name w:val="Grid Table 4 - Accent 6"/>
    <w:basedOn w:val="826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00">
    <w:name w:val="List Table 5 Dark"/>
    <w:basedOn w:val="826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01">
    <w:name w:val="List Table 1 Light - Accent 1"/>
    <w:basedOn w:val="826"/>
    <w:pPr>
      <w:spacing w:after="0" w:line="240" w:lineRule="auto"/>
    </w:pPr>
    <w:tblPr>
      <w:tblInd w:w="0" w:type="dxa"/>
    </w:tblPr>
  </w:style>
  <w:style w:type="table" w:styleId="802">
    <w:name w:val="Grid Table 3 - Accent 1"/>
    <w:basedOn w:val="826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03">
    <w:name w:val="Grid Table 2 - Accent 4"/>
    <w:basedOn w:val="826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04">
    <w:name w:val="List Table 6 Colorful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05">
    <w:name w:val="Grid Table 1 Light - Accent 1"/>
    <w:basedOn w:val="826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6">
    <w:name w:val="Table Grid"/>
    <w:basedOn w:val="826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List Table 3 - Accent 5"/>
    <w:basedOn w:val="826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08">
    <w:name w:val="Grid Table 3 - Accent 5"/>
    <w:basedOn w:val="826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09">
    <w:name w:val="Plain Table 2"/>
    <w:basedOn w:val="826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Grid Table 5 Dark - Accent 2"/>
    <w:basedOn w:val="826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1">
    <w:name w:val="List Table 3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12">
    <w:name w:val="Grid Table 6 Colorful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13">
    <w:name w:val="Grid Table 4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14">
    <w:name w:val="Grid Table 3 - Accent 3"/>
    <w:basedOn w:val="826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5">
    <w:name w:val="Bordered - Accent 6"/>
    <w:basedOn w:val="826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16">
    <w:name w:val="Lined - Accent 5"/>
    <w:basedOn w:val="826"/>
    <w:pPr>
      <w:spacing w:after="0" w:line="240" w:lineRule="auto"/>
    </w:pPr>
    <w:rPr>
      <w:color w:val="404040"/>
    </w:rPr>
    <w:tblPr>
      <w:tblInd w:w="0" w:type="dxa"/>
    </w:tblPr>
  </w:style>
  <w:style w:type="table" w:styleId="817">
    <w:name w:val="List Table 1 Light - Accent 3"/>
    <w:basedOn w:val="826"/>
    <w:pPr>
      <w:spacing w:after="0" w:line="240" w:lineRule="auto"/>
    </w:pPr>
    <w:tblPr>
      <w:tblInd w:w="0" w:type="dxa"/>
    </w:tblPr>
  </w:style>
  <w:style w:type="table" w:styleId="818">
    <w:name w:val="List Table 7 Colorful - Accent 6"/>
    <w:basedOn w:val="826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19">
    <w:name w:val="Grid Table 7 Colorful - Accent 5"/>
    <w:basedOn w:val="826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20">
    <w:name w:val="Grid Table 7 Colorful - Accent 3"/>
    <w:basedOn w:val="826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21">
    <w:name w:val="Grid Table 4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22">
    <w:name w:val="List Table 2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23">
    <w:name w:val="Bordered - Accent 5"/>
    <w:basedOn w:val="826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4">
    <w:name w:val="Grid Table 1 Light - Accent 6"/>
    <w:basedOn w:val="826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25">
    <w:name w:val="Grid Table 1 Light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26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7">
    <w:name w:val="List Table 7 Colorful"/>
    <w:basedOn w:val="826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28">
    <w:name w:val="List Table 1 Light - Accent 2"/>
    <w:basedOn w:val="826"/>
    <w:pPr>
      <w:spacing w:after="0" w:line="240" w:lineRule="auto"/>
    </w:pPr>
    <w:tblPr>
      <w:tblInd w:w="0" w:type="dxa"/>
    </w:tblPr>
  </w:style>
  <w:style w:type="table" w:styleId="829">
    <w:name w:val="List Table 4 - Accent 5"/>
    <w:basedOn w:val="826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30">
    <w:name w:val="Grid Table 6 Colorful - Accent 5"/>
    <w:basedOn w:val="826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31">
    <w:name w:val="List Table 4 - Accent 4"/>
    <w:basedOn w:val="826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32">
    <w:name w:val="Grid Table 5 Dark"/>
    <w:basedOn w:val="826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3">
    <w:name w:val="List Table 2 - Accent 1"/>
    <w:basedOn w:val="826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34">
    <w:name w:val="Grid Table 5 Dark- Accent 4"/>
    <w:basedOn w:val="826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5">
    <w:name w:val="Bordered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36">
    <w:name w:val="List Table 7 Colorful - Accent 2"/>
    <w:basedOn w:val="826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37">
    <w:name w:val="List Table 7 Colorful - Accent 1"/>
    <w:basedOn w:val="826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838">
    <w:name w:val="Lined - Accent 2"/>
    <w:basedOn w:val="826"/>
    <w:pPr>
      <w:spacing w:after="0" w:line="240" w:lineRule="auto"/>
    </w:pPr>
    <w:rPr>
      <w:color w:val="404040"/>
    </w:rPr>
    <w:tblPr>
      <w:tblInd w:w="0" w:type="dxa"/>
    </w:tblPr>
  </w:style>
  <w:style w:type="table" w:styleId="839">
    <w:name w:val="Lined - Accent 6"/>
    <w:basedOn w:val="826"/>
    <w:pPr>
      <w:spacing w:after="0" w:line="240" w:lineRule="auto"/>
    </w:pPr>
    <w:rPr>
      <w:color w:val="404040"/>
    </w:rPr>
    <w:tblPr>
      <w:tblInd w:w="0" w:type="dxa"/>
    </w:tblPr>
  </w:style>
  <w:style w:type="table" w:styleId="840">
    <w:name w:val="List Table 2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41">
    <w:name w:val="Grid Table 6 Colorful - Accent 1"/>
    <w:basedOn w:val="826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42">
    <w:name w:val="List Table 1 Light"/>
    <w:basedOn w:val="826"/>
    <w:pPr>
      <w:spacing w:after="0" w:line="240" w:lineRule="auto"/>
    </w:pPr>
    <w:tblPr>
      <w:tblInd w:w="0" w:type="dxa"/>
    </w:tblPr>
  </w:style>
  <w:style w:type="table" w:styleId="843">
    <w:name w:val="List Table 1 Light - Accent 4"/>
    <w:basedOn w:val="826"/>
    <w:pPr>
      <w:spacing w:after="0" w:line="240" w:lineRule="auto"/>
    </w:pPr>
    <w:tblPr>
      <w:tblInd w:w="0" w:type="dxa"/>
    </w:tblPr>
  </w:style>
  <w:style w:type="table" w:styleId="844">
    <w:name w:val="List Table 2 - Accent 5"/>
    <w:basedOn w:val="826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45">
    <w:name w:val="Plain Table 4"/>
    <w:basedOn w:val="826"/>
    <w:pPr>
      <w:spacing w:after="0" w:line="240" w:lineRule="auto"/>
    </w:pPr>
    <w:tblPr>
      <w:tblInd w:w="0" w:type="dxa"/>
    </w:tblPr>
  </w:style>
  <w:style w:type="table" w:styleId="846">
    <w:name w:val="List Table 4 - Accent 2"/>
    <w:basedOn w:val="826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47">
    <w:name w:val="List Table 1 Light - Accent 6"/>
    <w:basedOn w:val="826"/>
    <w:pPr>
      <w:spacing w:after="0" w:line="240" w:lineRule="auto"/>
    </w:pPr>
    <w:tblPr>
      <w:tblInd w:w="0" w:type="dxa"/>
    </w:tblPr>
  </w:style>
  <w:style w:type="table" w:styleId="848">
    <w:name w:val="Grid Table 2"/>
    <w:basedOn w:val="826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49">
    <w:name w:val="List Table 3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850">
    <w:name w:val="Bordered - Accent 3"/>
    <w:basedOn w:val="826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1">
    <w:name w:val="Grid Table 2 - Accent 5"/>
    <w:basedOn w:val="826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52">
    <w:name w:val="Plain Table 5"/>
    <w:basedOn w:val="826"/>
    <w:pPr>
      <w:spacing w:after="0" w:line="240" w:lineRule="auto"/>
    </w:pPr>
    <w:tblPr>
      <w:tblInd w:w="0" w:type="dxa"/>
    </w:tblPr>
  </w:style>
  <w:style w:type="table" w:styleId="853">
    <w:name w:val="Plain Table 1"/>
    <w:basedOn w:val="826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81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ivan.zotov</cp:lastModifiedBy>
  <cp:revision>1</cp:revision>
  <dcterms:modified xsi:type="dcterms:W3CDTF">2026-04-16T08:34:48Z</dcterms:modified>
</cp:coreProperties>
</file>